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2442" w14:textId="77777777" w:rsidR="008B309F" w:rsidRPr="00B7353D" w:rsidRDefault="00966393" w:rsidP="00C27466">
      <w:pPr>
        <w:jc w:val="center"/>
        <w:rPr>
          <w:b/>
          <w:sz w:val="28"/>
          <w:szCs w:val="28"/>
        </w:rPr>
      </w:pPr>
      <w:r w:rsidRPr="005E324D">
        <w:rPr>
          <w:b/>
          <w:noProof/>
          <w:sz w:val="28"/>
          <w:szCs w:val="28"/>
        </w:rPr>
        <w:object w:dxaOrig="4320" w:dyaOrig="4320" w14:anchorId="0E0B9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1pt;height:678pt" o:ole="">
            <v:imagedata r:id="rId8" o:title=""/>
          </v:shape>
          <o:OLEObject Type="Embed" ProgID="FoxitReader.Document" ShapeID="_x0000_i1028" DrawAspect="Content" ObjectID="_1744197937" r:id="rId9"/>
        </w:object>
      </w:r>
      <w:r w:rsidR="008B309F" w:rsidRPr="00B7353D">
        <w:rPr>
          <w:b/>
          <w:sz w:val="28"/>
          <w:szCs w:val="28"/>
        </w:rPr>
        <w:t>СОДЕРЖАНИЕ ДОКЛАДА</w:t>
      </w:r>
    </w:p>
    <w:p w14:paraId="0953C7A1" w14:textId="77777777" w:rsidR="008B309F" w:rsidRPr="00B7353D" w:rsidRDefault="008B309F" w:rsidP="008B309F">
      <w:pPr>
        <w:ind w:firstLine="708"/>
        <w:jc w:val="center"/>
        <w:rPr>
          <w:sz w:val="28"/>
          <w:szCs w:val="28"/>
        </w:rPr>
      </w:pPr>
    </w:p>
    <w:tbl>
      <w:tblPr>
        <w:tblStyle w:val="a7"/>
        <w:tblW w:w="0" w:type="auto"/>
        <w:tblInd w:w="491" w:type="dxa"/>
        <w:tblLook w:val="01E0" w:firstRow="1" w:lastRow="1" w:firstColumn="1" w:lastColumn="1" w:noHBand="0" w:noVBand="0"/>
      </w:tblPr>
      <w:tblGrid>
        <w:gridCol w:w="828"/>
        <w:gridCol w:w="7552"/>
        <w:gridCol w:w="1191"/>
      </w:tblGrid>
      <w:tr w:rsidR="008B309F" w:rsidRPr="00B7353D" w14:paraId="330B8E1C" w14:textId="77777777" w:rsidTr="00966393">
        <w:tc>
          <w:tcPr>
            <w:tcW w:w="828" w:type="dxa"/>
          </w:tcPr>
          <w:p w14:paraId="6E1E222F" w14:textId="77777777" w:rsidR="008B309F" w:rsidRPr="00B7353D" w:rsidRDefault="008B309F" w:rsidP="00E82C6A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№</w:t>
            </w:r>
          </w:p>
        </w:tc>
        <w:tc>
          <w:tcPr>
            <w:tcW w:w="7552" w:type="dxa"/>
          </w:tcPr>
          <w:p w14:paraId="151255D8" w14:textId="77777777" w:rsidR="008B309F" w:rsidRPr="00B7353D" w:rsidRDefault="008B309F" w:rsidP="00E82C6A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Наименование</w:t>
            </w:r>
          </w:p>
          <w:p w14:paraId="7B74012D" w14:textId="77777777" w:rsidR="008B309F" w:rsidRPr="00B7353D" w:rsidRDefault="008B309F" w:rsidP="00E82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2C5E2704" w14:textId="77777777" w:rsidR="008B309F" w:rsidRPr="00B7353D" w:rsidRDefault="008B309F" w:rsidP="00E82C6A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Стр.</w:t>
            </w:r>
          </w:p>
        </w:tc>
      </w:tr>
      <w:tr w:rsidR="008B309F" w:rsidRPr="00B7353D" w14:paraId="330E20A6" w14:textId="77777777" w:rsidTr="00966393">
        <w:tc>
          <w:tcPr>
            <w:tcW w:w="828" w:type="dxa"/>
          </w:tcPr>
          <w:p w14:paraId="5D5790DA" w14:textId="77777777" w:rsidR="008B309F" w:rsidRPr="00B7353D" w:rsidRDefault="008B309F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1.</w:t>
            </w:r>
          </w:p>
        </w:tc>
        <w:tc>
          <w:tcPr>
            <w:tcW w:w="7552" w:type="dxa"/>
          </w:tcPr>
          <w:p w14:paraId="035CDC62" w14:textId="77777777" w:rsidR="008B309F" w:rsidRPr="00B7353D" w:rsidRDefault="00207EE3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 xml:space="preserve">Общие сведения </w:t>
            </w:r>
            <w:r w:rsidR="008B309F" w:rsidRPr="00B7353D">
              <w:rPr>
                <w:sz w:val="28"/>
                <w:szCs w:val="28"/>
              </w:rPr>
              <w:t xml:space="preserve">о Киквидзенском  муниципальном </w:t>
            </w:r>
            <w:r w:rsidRPr="00B7353D">
              <w:rPr>
                <w:sz w:val="28"/>
                <w:szCs w:val="28"/>
              </w:rPr>
              <w:t xml:space="preserve"> </w:t>
            </w:r>
            <w:r w:rsidR="008B309F" w:rsidRPr="00B7353D">
              <w:rPr>
                <w:sz w:val="28"/>
                <w:szCs w:val="28"/>
              </w:rPr>
              <w:t>районе</w:t>
            </w:r>
          </w:p>
          <w:p w14:paraId="1C7F3F45" w14:textId="77777777" w:rsidR="008B309F" w:rsidRPr="00B7353D" w:rsidRDefault="008B309F" w:rsidP="00E82C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58AAFF39" w14:textId="77777777" w:rsidR="008B309F" w:rsidRPr="00B7353D" w:rsidRDefault="00F97BD3" w:rsidP="00E82C6A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3</w:t>
            </w:r>
          </w:p>
        </w:tc>
      </w:tr>
      <w:tr w:rsidR="008B309F" w:rsidRPr="00B7353D" w14:paraId="59E02F24" w14:textId="77777777" w:rsidTr="00966393">
        <w:tc>
          <w:tcPr>
            <w:tcW w:w="828" w:type="dxa"/>
          </w:tcPr>
          <w:p w14:paraId="40074C35" w14:textId="77777777" w:rsidR="008B309F" w:rsidRPr="00B7353D" w:rsidRDefault="008B309F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2.</w:t>
            </w:r>
          </w:p>
        </w:tc>
        <w:tc>
          <w:tcPr>
            <w:tcW w:w="7552" w:type="dxa"/>
          </w:tcPr>
          <w:p w14:paraId="7303672A" w14:textId="77777777" w:rsidR="008B309F" w:rsidRPr="00B7353D" w:rsidRDefault="008B309F" w:rsidP="00E82C6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Экономическое развитие</w:t>
            </w:r>
          </w:p>
          <w:p w14:paraId="6499B542" w14:textId="77777777" w:rsidR="008B309F" w:rsidRPr="00B7353D" w:rsidRDefault="008B309F" w:rsidP="00E82C6A">
            <w:pPr>
              <w:spacing w:line="228" w:lineRule="auto"/>
              <w:ind w:firstLine="252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77CBA0AE" w14:textId="77777777" w:rsidR="008B309F" w:rsidRPr="00B7353D" w:rsidRDefault="00F97BD3" w:rsidP="00E82C6A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3</w:t>
            </w:r>
          </w:p>
        </w:tc>
      </w:tr>
      <w:tr w:rsidR="008B309F" w:rsidRPr="00B7353D" w14:paraId="02362F36" w14:textId="77777777" w:rsidTr="00966393">
        <w:tc>
          <w:tcPr>
            <w:tcW w:w="828" w:type="dxa"/>
          </w:tcPr>
          <w:p w14:paraId="087D62B4" w14:textId="77777777" w:rsidR="008B309F" w:rsidRPr="00B7353D" w:rsidRDefault="00264289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3</w:t>
            </w:r>
            <w:r w:rsidR="008B309F" w:rsidRPr="00B7353D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14:paraId="4D405913" w14:textId="77777777" w:rsidR="008B309F" w:rsidRPr="00B7353D" w:rsidRDefault="00A10F78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О</w:t>
            </w:r>
            <w:r w:rsidR="008B309F" w:rsidRPr="00B7353D">
              <w:rPr>
                <w:sz w:val="28"/>
                <w:szCs w:val="28"/>
              </w:rPr>
              <w:t>бразование</w:t>
            </w:r>
          </w:p>
          <w:p w14:paraId="38A604E5" w14:textId="77777777" w:rsidR="008B309F" w:rsidRPr="00B7353D" w:rsidRDefault="008B309F" w:rsidP="00E82C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54169A9C" w14:textId="77777777" w:rsidR="008B309F" w:rsidRPr="00B7353D" w:rsidRDefault="00A10F78" w:rsidP="00246086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1</w:t>
            </w:r>
            <w:r w:rsidR="00246086">
              <w:rPr>
                <w:sz w:val="28"/>
                <w:szCs w:val="28"/>
              </w:rPr>
              <w:t>0</w:t>
            </w:r>
          </w:p>
        </w:tc>
      </w:tr>
      <w:tr w:rsidR="008B309F" w:rsidRPr="00B7353D" w14:paraId="230FC380" w14:textId="77777777" w:rsidTr="00966393">
        <w:tc>
          <w:tcPr>
            <w:tcW w:w="828" w:type="dxa"/>
          </w:tcPr>
          <w:p w14:paraId="73BDEA9A" w14:textId="77777777" w:rsidR="008B309F" w:rsidRPr="00B7353D" w:rsidRDefault="00A10F78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4</w:t>
            </w:r>
            <w:r w:rsidR="00C84912" w:rsidRPr="00B7353D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14:paraId="57DE1ACB" w14:textId="77777777" w:rsidR="008B309F" w:rsidRPr="00B7353D" w:rsidRDefault="008B309F" w:rsidP="00E82C6A">
            <w:pPr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Культура</w:t>
            </w:r>
          </w:p>
          <w:p w14:paraId="7EB6D075" w14:textId="77777777" w:rsidR="008B309F" w:rsidRPr="00B7353D" w:rsidRDefault="008B309F" w:rsidP="00E82C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46681C3A" w14:textId="77777777" w:rsidR="008B309F" w:rsidRPr="00B7353D" w:rsidRDefault="005534AA" w:rsidP="00E56BE4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1</w:t>
            </w:r>
            <w:r w:rsidR="00246086">
              <w:rPr>
                <w:sz w:val="28"/>
                <w:szCs w:val="28"/>
              </w:rPr>
              <w:t>4</w:t>
            </w:r>
          </w:p>
        </w:tc>
      </w:tr>
      <w:tr w:rsidR="008B309F" w:rsidRPr="00B7353D" w14:paraId="5BB54EFE" w14:textId="77777777" w:rsidTr="00966393">
        <w:tc>
          <w:tcPr>
            <w:tcW w:w="828" w:type="dxa"/>
          </w:tcPr>
          <w:p w14:paraId="2ECBC497" w14:textId="77777777" w:rsidR="008B309F" w:rsidRPr="00B7353D" w:rsidRDefault="00A10F78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5</w:t>
            </w:r>
            <w:r w:rsidR="00C84912" w:rsidRPr="00B7353D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14:paraId="5A41AC72" w14:textId="77777777" w:rsidR="008B309F" w:rsidRPr="00B7353D" w:rsidRDefault="008B309F" w:rsidP="00E82C6A">
            <w:pPr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Физическая культура и спорт</w:t>
            </w:r>
          </w:p>
          <w:p w14:paraId="24817838" w14:textId="77777777" w:rsidR="008B309F" w:rsidRPr="00B7353D" w:rsidRDefault="008B309F" w:rsidP="00E82C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15EDB7EA" w14:textId="77777777" w:rsidR="008B309F" w:rsidRPr="00B7353D" w:rsidRDefault="005534AA" w:rsidP="00E56BE4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1</w:t>
            </w:r>
            <w:r w:rsidR="00246086">
              <w:rPr>
                <w:sz w:val="28"/>
                <w:szCs w:val="28"/>
              </w:rPr>
              <w:t>6</w:t>
            </w:r>
          </w:p>
        </w:tc>
      </w:tr>
      <w:tr w:rsidR="008B309F" w:rsidRPr="00B7353D" w14:paraId="0BBEE470" w14:textId="77777777" w:rsidTr="00966393">
        <w:tc>
          <w:tcPr>
            <w:tcW w:w="828" w:type="dxa"/>
          </w:tcPr>
          <w:p w14:paraId="55A44EF2" w14:textId="77777777" w:rsidR="008B309F" w:rsidRPr="00B7353D" w:rsidRDefault="00A10F78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6</w:t>
            </w:r>
            <w:r w:rsidR="00C84912" w:rsidRPr="00B7353D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14:paraId="1B75909A" w14:textId="77777777" w:rsidR="008B309F" w:rsidRPr="00B7353D" w:rsidRDefault="008B309F" w:rsidP="00E82C6A">
            <w:pPr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Жилищное строительство и обеспечение граждан жильем</w:t>
            </w:r>
          </w:p>
          <w:p w14:paraId="08393300" w14:textId="77777777" w:rsidR="008B309F" w:rsidRPr="00B7353D" w:rsidRDefault="008B309F" w:rsidP="00E82C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15662C51" w14:textId="77777777" w:rsidR="008B309F" w:rsidRPr="00B7353D" w:rsidRDefault="00E56BE4" w:rsidP="00F97BD3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1</w:t>
            </w:r>
            <w:r w:rsidR="00246086">
              <w:rPr>
                <w:sz w:val="28"/>
                <w:szCs w:val="28"/>
              </w:rPr>
              <w:t>7</w:t>
            </w:r>
          </w:p>
        </w:tc>
      </w:tr>
      <w:tr w:rsidR="008B309F" w:rsidRPr="00B7353D" w14:paraId="0D6200F8" w14:textId="77777777" w:rsidTr="00966393">
        <w:trPr>
          <w:trHeight w:val="778"/>
        </w:trPr>
        <w:tc>
          <w:tcPr>
            <w:tcW w:w="828" w:type="dxa"/>
          </w:tcPr>
          <w:p w14:paraId="354E5B54" w14:textId="77777777" w:rsidR="008B309F" w:rsidRPr="00B7353D" w:rsidRDefault="00A10F78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7</w:t>
            </w:r>
            <w:r w:rsidR="00C84912" w:rsidRPr="00B7353D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14:paraId="1A1279AA" w14:textId="77777777" w:rsidR="008B309F" w:rsidRPr="00B7353D" w:rsidRDefault="008B309F" w:rsidP="00E82C6A">
            <w:pPr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Жилищно-коммунальное хозяйство</w:t>
            </w:r>
          </w:p>
          <w:p w14:paraId="51D2218F" w14:textId="77777777" w:rsidR="008B309F" w:rsidRPr="00B7353D" w:rsidRDefault="008B309F" w:rsidP="00E82C6A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055E4AA3" w14:textId="77777777" w:rsidR="008B309F" w:rsidRPr="00B7353D" w:rsidRDefault="00246086" w:rsidP="00E5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B309F" w:rsidRPr="00B7353D" w14:paraId="7F306C04" w14:textId="77777777" w:rsidTr="00966393">
        <w:tc>
          <w:tcPr>
            <w:tcW w:w="828" w:type="dxa"/>
          </w:tcPr>
          <w:p w14:paraId="03CBF4F3" w14:textId="77777777" w:rsidR="008B309F" w:rsidRPr="00B7353D" w:rsidRDefault="00A10F78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8</w:t>
            </w:r>
            <w:r w:rsidR="00C84912" w:rsidRPr="00B7353D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14:paraId="4280D35D" w14:textId="77777777" w:rsidR="008B309F" w:rsidRPr="00B7353D" w:rsidRDefault="008B309F" w:rsidP="00E82C6A">
            <w:pPr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Организация муниципального управления</w:t>
            </w:r>
          </w:p>
          <w:p w14:paraId="63395C64" w14:textId="77777777" w:rsidR="008B309F" w:rsidRPr="00B7353D" w:rsidRDefault="008B309F" w:rsidP="00E82C6A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2A9A5EB7" w14:textId="77777777" w:rsidR="008B309F" w:rsidRPr="00B7353D" w:rsidRDefault="00A10F78" w:rsidP="00E56BE4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2</w:t>
            </w:r>
            <w:r w:rsidR="00246086">
              <w:rPr>
                <w:sz w:val="28"/>
                <w:szCs w:val="28"/>
              </w:rPr>
              <w:t>0</w:t>
            </w:r>
          </w:p>
        </w:tc>
      </w:tr>
      <w:tr w:rsidR="008B309F" w:rsidRPr="00B7353D" w14:paraId="71BE7396" w14:textId="77777777" w:rsidTr="00966393">
        <w:tc>
          <w:tcPr>
            <w:tcW w:w="828" w:type="dxa"/>
          </w:tcPr>
          <w:p w14:paraId="7FACD7FA" w14:textId="77777777" w:rsidR="008B309F" w:rsidRPr="00B7353D" w:rsidRDefault="00A10F78" w:rsidP="00E82C6A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9</w:t>
            </w:r>
            <w:r w:rsidR="00C84912" w:rsidRPr="00B7353D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14:paraId="24E67BD9" w14:textId="77777777" w:rsidR="008B309F" w:rsidRPr="00B7353D" w:rsidRDefault="008B309F" w:rsidP="00E82C6A">
            <w:pPr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</w:p>
          <w:p w14:paraId="3929E835" w14:textId="77777777" w:rsidR="008B309F" w:rsidRPr="00B7353D" w:rsidRDefault="008B309F" w:rsidP="00E82C6A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17BE11D2" w14:textId="77777777" w:rsidR="008B309F" w:rsidRPr="00B7353D" w:rsidRDefault="00A10F78" w:rsidP="00F3063F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2</w:t>
            </w:r>
            <w:r w:rsidR="00246086">
              <w:rPr>
                <w:sz w:val="28"/>
                <w:szCs w:val="28"/>
              </w:rPr>
              <w:t>2</w:t>
            </w:r>
          </w:p>
        </w:tc>
      </w:tr>
      <w:tr w:rsidR="008B309F" w:rsidRPr="00B7353D" w14:paraId="31DED0F7" w14:textId="77777777" w:rsidTr="00966393">
        <w:tc>
          <w:tcPr>
            <w:tcW w:w="828" w:type="dxa"/>
          </w:tcPr>
          <w:p w14:paraId="32653A94" w14:textId="77777777" w:rsidR="008B309F" w:rsidRPr="00B7353D" w:rsidRDefault="008B309F" w:rsidP="00A10F78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1</w:t>
            </w:r>
            <w:r w:rsidR="00A10F78" w:rsidRPr="00B7353D">
              <w:rPr>
                <w:sz w:val="28"/>
                <w:szCs w:val="28"/>
              </w:rPr>
              <w:t>0</w:t>
            </w:r>
            <w:r w:rsidR="00C84912" w:rsidRPr="00B7353D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14:paraId="7085079F" w14:textId="77777777" w:rsidR="008B309F" w:rsidRPr="00B7353D" w:rsidRDefault="008B309F" w:rsidP="00A10F78">
            <w:pPr>
              <w:jc w:val="both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Приложение: Таблиц</w:t>
            </w:r>
            <w:r w:rsidR="00A10F78" w:rsidRPr="00B7353D">
              <w:rPr>
                <w:sz w:val="28"/>
                <w:szCs w:val="28"/>
              </w:rPr>
              <w:t>ы</w:t>
            </w:r>
            <w:r w:rsidRPr="00B7353D">
              <w:rPr>
                <w:sz w:val="28"/>
                <w:szCs w:val="28"/>
              </w:rPr>
              <w:t xml:space="preserve"> </w:t>
            </w:r>
            <w:r w:rsidRPr="00B7353D">
              <w:rPr>
                <w:bCs/>
                <w:sz w:val="28"/>
                <w:szCs w:val="28"/>
              </w:rPr>
              <w:t>показателей эффективности деятельности органов местного самоуправления</w:t>
            </w:r>
            <w:r w:rsidR="00C84912" w:rsidRPr="00B7353D">
              <w:rPr>
                <w:bCs/>
                <w:sz w:val="28"/>
                <w:szCs w:val="28"/>
              </w:rPr>
              <w:t xml:space="preserve"> </w:t>
            </w:r>
            <w:r w:rsidRPr="00B7353D">
              <w:rPr>
                <w:bCs/>
                <w:sz w:val="28"/>
                <w:szCs w:val="28"/>
              </w:rPr>
              <w:t>Киквидзенского</w:t>
            </w:r>
            <w:r w:rsidR="00C84912" w:rsidRPr="00B7353D">
              <w:rPr>
                <w:bCs/>
                <w:sz w:val="28"/>
                <w:szCs w:val="28"/>
              </w:rPr>
              <w:t xml:space="preserve"> </w:t>
            </w:r>
            <w:r w:rsidRPr="00B7353D">
              <w:rPr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1191" w:type="dxa"/>
          </w:tcPr>
          <w:p w14:paraId="3A824005" w14:textId="77777777" w:rsidR="008B309F" w:rsidRPr="00B7353D" w:rsidRDefault="003C648F" w:rsidP="00E56BE4">
            <w:pPr>
              <w:jc w:val="center"/>
              <w:rPr>
                <w:sz w:val="28"/>
                <w:szCs w:val="28"/>
              </w:rPr>
            </w:pPr>
            <w:r w:rsidRPr="00B7353D">
              <w:rPr>
                <w:sz w:val="28"/>
                <w:szCs w:val="28"/>
              </w:rPr>
              <w:t>2</w:t>
            </w:r>
            <w:r w:rsidR="00246086">
              <w:rPr>
                <w:sz w:val="28"/>
                <w:szCs w:val="28"/>
              </w:rPr>
              <w:t>4</w:t>
            </w:r>
          </w:p>
        </w:tc>
      </w:tr>
    </w:tbl>
    <w:p w14:paraId="4C0362B4" w14:textId="77777777" w:rsidR="00D1517A" w:rsidRPr="00B7353D" w:rsidRDefault="00D1517A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E7E77" w14:textId="77777777" w:rsidR="00D1517A" w:rsidRPr="00B7353D" w:rsidRDefault="00D1517A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6645D" w14:textId="77777777" w:rsidR="00F2214A" w:rsidRPr="00B7353D" w:rsidRDefault="00F2214A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5020D" w14:textId="77777777" w:rsidR="008B309F" w:rsidRPr="00B7353D" w:rsidRDefault="008B309F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C8463" w14:textId="77777777" w:rsidR="003C648F" w:rsidRPr="00B7353D" w:rsidRDefault="003C648F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FB7BC" w14:textId="77777777" w:rsidR="003C648F" w:rsidRPr="00B7353D" w:rsidRDefault="003C648F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8852E" w14:textId="77777777" w:rsidR="003C648F" w:rsidRPr="00B7353D" w:rsidRDefault="003C648F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A2667" w14:textId="77777777" w:rsidR="008B309F" w:rsidRPr="00B7353D" w:rsidRDefault="008B309F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01E74" w14:textId="77777777" w:rsidR="008B309F" w:rsidRPr="00B7353D" w:rsidRDefault="008B309F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D043B" w14:textId="77777777" w:rsidR="00B87D73" w:rsidRPr="00B7353D" w:rsidRDefault="00B87D73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83F34" w14:textId="77777777" w:rsidR="00B87D73" w:rsidRPr="00B7353D" w:rsidRDefault="00B87D73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D536F" w14:textId="77777777" w:rsidR="008B309F" w:rsidRPr="00B7353D" w:rsidRDefault="008B309F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67CDF" w14:textId="77777777" w:rsidR="008B309F" w:rsidRPr="00B7353D" w:rsidRDefault="008B309F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17604" w14:textId="77777777" w:rsidR="008B309F" w:rsidRPr="00B7353D" w:rsidRDefault="008B309F" w:rsidP="00CB6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94CB8" w14:textId="77777777" w:rsidR="00BE712D" w:rsidRPr="00966393" w:rsidRDefault="00BE712D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lastRenderedPageBreak/>
        <w:t>Доклад об эффективности деятельности органов местного самоуправления Киквидзенского муниципального района Волгоградской области подготовлен в соответствии с Указом Президента</w:t>
      </w:r>
      <w:r w:rsidR="00FC6570" w:rsidRPr="00966393">
        <w:rPr>
          <w:rFonts w:ascii="Times New Roman" w:hAnsi="Times New Roman" w:cs="Times New Roman"/>
          <w:sz w:val="28"/>
          <w:szCs w:val="28"/>
        </w:rPr>
        <w:t xml:space="preserve"> Российской федерации от 28 апреля 2008 года № 607 «Об эффективности деятельности органов местного самоуправления городских округов и муниципальных районов»</w:t>
      </w:r>
      <w:r w:rsidR="00B3207A" w:rsidRPr="00966393">
        <w:rPr>
          <w:rFonts w:ascii="Times New Roman" w:hAnsi="Times New Roman" w:cs="Times New Roman"/>
          <w:sz w:val="28"/>
          <w:szCs w:val="28"/>
        </w:rPr>
        <w:t>.</w:t>
      </w:r>
    </w:p>
    <w:p w14:paraId="59F123CE" w14:textId="77777777" w:rsidR="00B3207A" w:rsidRPr="00966393" w:rsidRDefault="00B3207A" w:rsidP="005B54B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93">
        <w:rPr>
          <w:rFonts w:ascii="Times New Roman" w:hAnsi="Times New Roman" w:cs="Times New Roman"/>
          <w:b/>
          <w:sz w:val="28"/>
          <w:szCs w:val="28"/>
        </w:rPr>
        <w:t>Общие сведения о Киквидзенском муниципальном районе</w:t>
      </w:r>
    </w:p>
    <w:p w14:paraId="12F7846F" w14:textId="77777777" w:rsidR="00B3207A" w:rsidRPr="00966393" w:rsidRDefault="00B3207A" w:rsidP="005B54B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93">
        <w:rPr>
          <w:rFonts w:ascii="Times New Roman" w:hAnsi="Times New Roman" w:cs="Times New Roman"/>
          <w:b/>
          <w:sz w:val="28"/>
          <w:szCs w:val="28"/>
        </w:rPr>
        <w:t>Волгоградской области.</w:t>
      </w:r>
    </w:p>
    <w:p w14:paraId="3CA04DB2" w14:textId="77777777" w:rsidR="0052529C" w:rsidRPr="00966393" w:rsidRDefault="0052529C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Киквидзенский район образован 08 июля 1928 года. Район расположен в северной части Волгоградской области  в 321 километрах от областного центра города Волгограда. Площадь района занимает 2070,80 кв.к</w:t>
      </w:r>
      <w:r w:rsidR="00851660" w:rsidRPr="00966393">
        <w:rPr>
          <w:rFonts w:ascii="Times New Roman" w:hAnsi="Times New Roman" w:cs="Times New Roman"/>
          <w:sz w:val="28"/>
          <w:szCs w:val="28"/>
        </w:rPr>
        <w:t>м</w:t>
      </w:r>
      <w:r w:rsidRPr="00966393">
        <w:rPr>
          <w:rFonts w:ascii="Times New Roman" w:hAnsi="Times New Roman" w:cs="Times New Roman"/>
          <w:sz w:val="28"/>
          <w:szCs w:val="28"/>
        </w:rPr>
        <w:t>. Территория района расположена по долинам рек Бузулук и Мачеха, по балкам</w:t>
      </w:r>
      <w:r w:rsidR="009E232D" w:rsidRPr="00966393">
        <w:rPr>
          <w:rFonts w:ascii="Times New Roman" w:hAnsi="Times New Roman" w:cs="Times New Roman"/>
          <w:sz w:val="28"/>
          <w:szCs w:val="28"/>
        </w:rPr>
        <w:t xml:space="preserve"> рек</w:t>
      </w:r>
      <w:r w:rsidRPr="00966393">
        <w:rPr>
          <w:rFonts w:ascii="Times New Roman" w:hAnsi="Times New Roman" w:cs="Times New Roman"/>
          <w:sz w:val="28"/>
          <w:szCs w:val="28"/>
        </w:rPr>
        <w:t xml:space="preserve"> Карман, Черная, Завязка,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Гришинка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>. В состав территории района входит 1</w:t>
      </w:r>
      <w:r w:rsidR="00B3207A" w:rsidRPr="00966393">
        <w:rPr>
          <w:rFonts w:ascii="Times New Roman" w:hAnsi="Times New Roman" w:cs="Times New Roman"/>
          <w:sz w:val="28"/>
          <w:szCs w:val="28"/>
        </w:rPr>
        <w:t>0</w:t>
      </w:r>
      <w:r w:rsidRPr="00966393">
        <w:rPr>
          <w:rFonts w:ascii="Times New Roman" w:hAnsi="Times New Roman" w:cs="Times New Roman"/>
          <w:sz w:val="28"/>
          <w:szCs w:val="28"/>
        </w:rPr>
        <w:t xml:space="preserve"> поселений и 35 населенных пунктов.</w:t>
      </w:r>
      <w:r w:rsidR="009E232D" w:rsidRPr="00966393">
        <w:rPr>
          <w:rFonts w:ascii="Times New Roman" w:hAnsi="Times New Roman" w:cs="Times New Roman"/>
          <w:sz w:val="28"/>
          <w:szCs w:val="28"/>
        </w:rPr>
        <w:t xml:space="preserve"> </w:t>
      </w:r>
      <w:r w:rsidRPr="00966393">
        <w:rPr>
          <w:rFonts w:ascii="Times New Roman" w:hAnsi="Times New Roman" w:cs="Times New Roman"/>
          <w:sz w:val="28"/>
          <w:szCs w:val="28"/>
        </w:rPr>
        <w:t>Районным центром является станица Преображенская.</w:t>
      </w:r>
      <w:r w:rsidR="00B3207A" w:rsidRPr="00966393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по со</w:t>
      </w:r>
      <w:r w:rsidR="009555DD" w:rsidRPr="00966393">
        <w:rPr>
          <w:rFonts w:ascii="Times New Roman" w:hAnsi="Times New Roman" w:cs="Times New Roman"/>
          <w:sz w:val="28"/>
          <w:szCs w:val="28"/>
        </w:rPr>
        <w:t>с</w:t>
      </w:r>
      <w:r w:rsidR="00B3207A" w:rsidRPr="00966393">
        <w:rPr>
          <w:rFonts w:ascii="Times New Roman" w:hAnsi="Times New Roman" w:cs="Times New Roman"/>
          <w:sz w:val="28"/>
          <w:szCs w:val="28"/>
        </w:rPr>
        <w:t>тоянию на 01.01.202</w:t>
      </w:r>
      <w:r w:rsidR="008C227E" w:rsidRPr="00966393">
        <w:rPr>
          <w:rFonts w:ascii="Times New Roman" w:hAnsi="Times New Roman" w:cs="Times New Roman"/>
          <w:sz w:val="28"/>
          <w:szCs w:val="28"/>
        </w:rPr>
        <w:t>3</w:t>
      </w:r>
      <w:r w:rsidR="00B3207A" w:rsidRPr="00966393">
        <w:rPr>
          <w:rFonts w:ascii="Times New Roman" w:hAnsi="Times New Roman" w:cs="Times New Roman"/>
          <w:sz w:val="28"/>
          <w:szCs w:val="28"/>
        </w:rPr>
        <w:t xml:space="preserve"> года составила 1</w:t>
      </w:r>
      <w:r w:rsidR="008C227E" w:rsidRPr="00966393">
        <w:rPr>
          <w:rFonts w:ascii="Times New Roman" w:hAnsi="Times New Roman" w:cs="Times New Roman"/>
          <w:sz w:val="28"/>
          <w:szCs w:val="28"/>
        </w:rPr>
        <w:t>4 639</w:t>
      </w:r>
      <w:r w:rsidR="00B3207A" w:rsidRPr="00966393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CD1886B" w14:textId="77777777" w:rsidR="002A4AFE" w:rsidRPr="00966393" w:rsidRDefault="002A4AFE" w:rsidP="005B54B7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Экономическое развитие</w:t>
      </w:r>
    </w:p>
    <w:p w14:paraId="3D6B5A25" w14:textId="77777777" w:rsidR="0052529C" w:rsidRPr="00966393" w:rsidRDefault="0052529C" w:rsidP="005B54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одной из приоритетных задач социально - экономического развития Киквидзенского муниципального района. Рынок товаров, работ и услуг Киквидзенского муниципального района представлен частными предприятиями и организациями, которые относятся к категории малого  и среднего предпринимательства.</w:t>
      </w:r>
    </w:p>
    <w:p w14:paraId="5A6E1F39" w14:textId="77777777" w:rsidR="002A4AFE" w:rsidRPr="00966393" w:rsidRDefault="002A4AFE" w:rsidP="005B54B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1. Число субъектов малого и среднего предпринимательства в расчете на 10 000 человек населения.</w:t>
      </w:r>
    </w:p>
    <w:p w14:paraId="4DB0A91E" w14:textId="77777777" w:rsidR="002A4AFE" w:rsidRPr="00966393" w:rsidRDefault="002A4AFE" w:rsidP="005B54B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Число субъектов малого и среднего предпринимательства на 10 тыс. человек населения за отчетный период составило </w:t>
      </w:r>
      <w:r w:rsidR="00892EC1" w:rsidRPr="00966393">
        <w:rPr>
          <w:color w:val="auto"/>
          <w:sz w:val="28"/>
          <w:szCs w:val="28"/>
        </w:rPr>
        <w:t>255,48</w:t>
      </w:r>
      <w:r w:rsidRPr="00966393">
        <w:rPr>
          <w:color w:val="auto"/>
          <w:sz w:val="28"/>
          <w:szCs w:val="28"/>
        </w:rPr>
        <w:t xml:space="preserve"> единиц</w:t>
      </w:r>
      <w:r w:rsidR="006F1CAD" w:rsidRPr="00966393">
        <w:rPr>
          <w:color w:val="auto"/>
          <w:sz w:val="28"/>
          <w:szCs w:val="28"/>
        </w:rPr>
        <w:t>, что выше уровня 202</w:t>
      </w:r>
      <w:r w:rsidR="00892EC1" w:rsidRPr="00966393">
        <w:rPr>
          <w:color w:val="auto"/>
          <w:sz w:val="28"/>
          <w:szCs w:val="28"/>
        </w:rPr>
        <w:t>1</w:t>
      </w:r>
      <w:r w:rsidRPr="00966393">
        <w:rPr>
          <w:color w:val="auto"/>
          <w:sz w:val="28"/>
          <w:szCs w:val="28"/>
        </w:rPr>
        <w:t xml:space="preserve"> года на </w:t>
      </w:r>
      <w:r w:rsidR="00892EC1" w:rsidRPr="00966393">
        <w:rPr>
          <w:color w:val="auto"/>
          <w:sz w:val="28"/>
          <w:szCs w:val="28"/>
        </w:rPr>
        <w:t>5</w:t>
      </w:r>
      <w:r w:rsidR="006F1CAD" w:rsidRPr="00966393">
        <w:rPr>
          <w:color w:val="auto"/>
          <w:sz w:val="28"/>
          <w:szCs w:val="28"/>
        </w:rPr>
        <w:t>,3</w:t>
      </w:r>
      <w:r w:rsidRPr="00966393">
        <w:rPr>
          <w:color w:val="auto"/>
          <w:sz w:val="28"/>
          <w:szCs w:val="28"/>
        </w:rPr>
        <w:t xml:space="preserve"> единиц</w:t>
      </w:r>
      <w:r w:rsidR="00892EC1" w:rsidRPr="00966393">
        <w:rPr>
          <w:color w:val="auto"/>
          <w:sz w:val="28"/>
          <w:szCs w:val="28"/>
        </w:rPr>
        <w:t>ы</w:t>
      </w:r>
      <w:r w:rsidRPr="00966393">
        <w:rPr>
          <w:color w:val="auto"/>
          <w:sz w:val="28"/>
          <w:szCs w:val="28"/>
        </w:rPr>
        <w:t>.</w:t>
      </w:r>
    </w:p>
    <w:p w14:paraId="0D54D4D2" w14:textId="77777777" w:rsidR="002A4AFE" w:rsidRPr="00966393" w:rsidRDefault="002A4AFE" w:rsidP="005B54B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Всего по состоянию на </w:t>
      </w:r>
      <w:r w:rsidRPr="00966393">
        <w:rPr>
          <w:bCs/>
          <w:color w:val="auto"/>
          <w:sz w:val="28"/>
          <w:szCs w:val="28"/>
        </w:rPr>
        <w:t>1 января 20</w:t>
      </w:r>
      <w:r w:rsidR="002749D9" w:rsidRPr="00966393">
        <w:rPr>
          <w:bCs/>
          <w:color w:val="auto"/>
          <w:sz w:val="28"/>
          <w:szCs w:val="28"/>
        </w:rPr>
        <w:t>2</w:t>
      </w:r>
      <w:r w:rsidR="00892EC1" w:rsidRPr="00966393">
        <w:rPr>
          <w:bCs/>
          <w:color w:val="auto"/>
          <w:sz w:val="28"/>
          <w:szCs w:val="28"/>
        </w:rPr>
        <w:t>3</w:t>
      </w:r>
      <w:r w:rsidRPr="00966393">
        <w:rPr>
          <w:b/>
          <w:bCs/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 xml:space="preserve">года в Киквидзенском муниципальном районе число хозяйствующих субъектов, учтенных в едином регистре субъектом малого и среднего предпринимательства, составило </w:t>
      </w:r>
      <w:r w:rsidR="006F1CAD" w:rsidRPr="00966393">
        <w:rPr>
          <w:color w:val="auto"/>
          <w:sz w:val="28"/>
          <w:szCs w:val="28"/>
        </w:rPr>
        <w:t>3</w:t>
      </w:r>
      <w:r w:rsidR="00892EC1" w:rsidRPr="00966393">
        <w:rPr>
          <w:color w:val="auto"/>
          <w:sz w:val="28"/>
          <w:szCs w:val="28"/>
        </w:rPr>
        <w:t>74</w:t>
      </w:r>
      <w:r w:rsidR="006F1CAD" w:rsidRPr="00966393">
        <w:rPr>
          <w:color w:val="auto"/>
          <w:sz w:val="28"/>
          <w:szCs w:val="28"/>
        </w:rPr>
        <w:t xml:space="preserve"> единицы</w:t>
      </w:r>
      <w:r w:rsidRPr="00966393">
        <w:rPr>
          <w:color w:val="auto"/>
          <w:sz w:val="28"/>
          <w:szCs w:val="28"/>
        </w:rPr>
        <w:t xml:space="preserve">, в том числе </w:t>
      </w:r>
      <w:r w:rsidR="006F1CAD" w:rsidRPr="00966393">
        <w:rPr>
          <w:color w:val="auto"/>
          <w:sz w:val="28"/>
          <w:szCs w:val="28"/>
        </w:rPr>
        <w:t>32</w:t>
      </w:r>
      <w:r w:rsidR="00892EC1" w:rsidRPr="00966393">
        <w:rPr>
          <w:color w:val="auto"/>
          <w:sz w:val="28"/>
          <w:szCs w:val="28"/>
        </w:rPr>
        <w:t xml:space="preserve">1 </w:t>
      </w:r>
      <w:r w:rsidRPr="00966393">
        <w:rPr>
          <w:color w:val="auto"/>
          <w:sz w:val="28"/>
          <w:szCs w:val="28"/>
        </w:rPr>
        <w:t>индивидуальны</w:t>
      </w:r>
      <w:r w:rsidR="00892EC1" w:rsidRPr="00966393">
        <w:rPr>
          <w:color w:val="auto"/>
          <w:sz w:val="28"/>
          <w:szCs w:val="28"/>
        </w:rPr>
        <w:t>й предприниматель</w:t>
      </w:r>
      <w:r w:rsidR="00F75E34" w:rsidRPr="00966393">
        <w:rPr>
          <w:color w:val="auto"/>
          <w:sz w:val="28"/>
          <w:szCs w:val="28"/>
        </w:rPr>
        <w:t xml:space="preserve"> (на </w:t>
      </w:r>
      <w:r w:rsidR="00892EC1" w:rsidRPr="00966393">
        <w:rPr>
          <w:color w:val="auto"/>
          <w:sz w:val="28"/>
          <w:szCs w:val="28"/>
        </w:rPr>
        <w:t>6</w:t>
      </w:r>
      <w:r w:rsidR="00A34DE1" w:rsidRPr="00966393">
        <w:rPr>
          <w:color w:val="auto"/>
          <w:sz w:val="28"/>
          <w:szCs w:val="28"/>
        </w:rPr>
        <w:t xml:space="preserve"> </w:t>
      </w:r>
      <w:r w:rsidR="006F1CAD" w:rsidRPr="00966393">
        <w:rPr>
          <w:color w:val="auto"/>
          <w:sz w:val="28"/>
          <w:szCs w:val="28"/>
        </w:rPr>
        <w:t xml:space="preserve">ИП </w:t>
      </w:r>
      <w:r w:rsidR="00892EC1" w:rsidRPr="00966393">
        <w:rPr>
          <w:color w:val="auto"/>
          <w:sz w:val="28"/>
          <w:szCs w:val="28"/>
        </w:rPr>
        <w:t>меньше</w:t>
      </w:r>
      <w:r w:rsidR="006F1CAD" w:rsidRPr="00966393">
        <w:rPr>
          <w:color w:val="auto"/>
          <w:sz w:val="28"/>
          <w:szCs w:val="28"/>
        </w:rPr>
        <w:t xml:space="preserve"> показателя 202</w:t>
      </w:r>
      <w:r w:rsidR="00892EC1" w:rsidRPr="00966393">
        <w:rPr>
          <w:color w:val="auto"/>
          <w:sz w:val="28"/>
          <w:szCs w:val="28"/>
        </w:rPr>
        <w:t>1</w:t>
      </w:r>
      <w:r w:rsidR="00F75E34" w:rsidRPr="00966393">
        <w:rPr>
          <w:color w:val="auto"/>
          <w:sz w:val="28"/>
          <w:szCs w:val="28"/>
        </w:rPr>
        <w:t xml:space="preserve"> года)</w:t>
      </w:r>
      <w:r w:rsidRPr="00966393">
        <w:rPr>
          <w:color w:val="auto"/>
          <w:sz w:val="28"/>
          <w:szCs w:val="28"/>
        </w:rPr>
        <w:t xml:space="preserve"> и </w:t>
      </w:r>
      <w:r w:rsidR="006F1CAD" w:rsidRPr="00966393">
        <w:rPr>
          <w:color w:val="auto"/>
          <w:sz w:val="28"/>
          <w:szCs w:val="28"/>
        </w:rPr>
        <w:t>5</w:t>
      </w:r>
      <w:r w:rsidR="00892EC1" w:rsidRPr="00966393">
        <w:rPr>
          <w:color w:val="auto"/>
          <w:sz w:val="28"/>
          <w:szCs w:val="28"/>
        </w:rPr>
        <w:t>3</w:t>
      </w:r>
      <w:r w:rsidR="00F75E34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>юридических лиц</w:t>
      </w:r>
      <w:r w:rsidR="00F75E34" w:rsidRPr="00966393">
        <w:rPr>
          <w:color w:val="auto"/>
          <w:sz w:val="28"/>
          <w:szCs w:val="28"/>
        </w:rPr>
        <w:t xml:space="preserve"> (на </w:t>
      </w:r>
      <w:r w:rsidR="006F1CAD" w:rsidRPr="00966393">
        <w:rPr>
          <w:color w:val="auto"/>
          <w:sz w:val="28"/>
          <w:szCs w:val="28"/>
        </w:rPr>
        <w:t>2</w:t>
      </w:r>
      <w:r w:rsidR="00F75E34" w:rsidRPr="00966393">
        <w:rPr>
          <w:color w:val="auto"/>
          <w:sz w:val="28"/>
          <w:szCs w:val="28"/>
        </w:rPr>
        <w:t xml:space="preserve"> организации </w:t>
      </w:r>
      <w:r w:rsidR="00892EC1" w:rsidRPr="00966393">
        <w:rPr>
          <w:color w:val="auto"/>
          <w:sz w:val="28"/>
          <w:szCs w:val="28"/>
        </w:rPr>
        <w:t>меньше</w:t>
      </w:r>
      <w:r w:rsidR="006F1CAD" w:rsidRPr="00966393">
        <w:rPr>
          <w:color w:val="auto"/>
          <w:sz w:val="28"/>
          <w:szCs w:val="28"/>
        </w:rPr>
        <w:t xml:space="preserve"> показателя 202</w:t>
      </w:r>
      <w:r w:rsidR="00892EC1" w:rsidRPr="00966393">
        <w:rPr>
          <w:color w:val="auto"/>
          <w:sz w:val="28"/>
          <w:szCs w:val="28"/>
        </w:rPr>
        <w:t>1</w:t>
      </w:r>
      <w:r w:rsidR="00F75E34" w:rsidRPr="00966393">
        <w:rPr>
          <w:color w:val="auto"/>
          <w:sz w:val="28"/>
          <w:szCs w:val="28"/>
        </w:rPr>
        <w:t xml:space="preserve"> года)</w:t>
      </w:r>
      <w:r w:rsidR="009E232D" w:rsidRPr="00966393">
        <w:rPr>
          <w:color w:val="auto"/>
          <w:sz w:val="28"/>
          <w:szCs w:val="28"/>
        </w:rPr>
        <w:t xml:space="preserve">, из них </w:t>
      </w:r>
      <w:r w:rsidR="00892EC1" w:rsidRPr="00966393">
        <w:rPr>
          <w:bCs/>
          <w:sz w:val="28"/>
          <w:szCs w:val="28"/>
          <w:lang w:bidi="ru-RU"/>
        </w:rPr>
        <w:t>1</w:t>
      </w:r>
      <w:r w:rsidR="009E232D" w:rsidRPr="00966393">
        <w:rPr>
          <w:bCs/>
          <w:sz w:val="28"/>
          <w:szCs w:val="28"/>
          <w:lang w:bidi="ru-RU"/>
        </w:rPr>
        <w:t xml:space="preserve"> </w:t>
      </w:r>
      <w:r w:rsidR="006F1CAD" w:rsidRPr="00966393">
        <w:rPr>
          <w:bCs/>
          <w:sz w:val="28"/>
          <w:szCs w:val="28"/>
          <w:lang w:bidi="ru-RU"/>
        </w:rPr>
        <w:t>средн</w:t>
      </w:r>
      <w:r w:rsidR="00892EC1" w:rsidRPr="00966393">
        <w:rPr>
          <w:bCs/>
          <w:sz w:val="28"/>
          <w:szCs w:val="28"/>
          <w:lang w:bidi="ru-RU"/>
        </w:rPr>
        <w:t>ее</w:t>
      </w:r>
      <w:r w:rsidR="006F1CAD" w:rsidRPr="00966393">
        <w:rPr>
          <w:bCs/>
          <w:sz w:val="28"/>
          <w:szCs w:val="28"/>
          <w:lang w:bidi="ru-RU"/>
        </w:rPr>
        <w:t xml:space="preserve"> предприяти</w:t>
      </w:r>
      <w:r w:rsidR="00892EC1" w:rsidRPr="00966393">
        <w:rPr>
          <w:bCs/>
          <w:sz w:val="28"/>
          <w:szCs w:val="28"/>
          <w:lang w:bidi="ru-RU"/>
        </w:rPr>
        <w:t>е</w:t>
      </w:r>
      <w:r w:rsidR="006F1CAD" w:rsidRPr="00966393">
        <w:rPr>
          <w:bCs/>
          <w:sz w:val="28"/>
          <w:szCs w:val="28"/>
          <w:lang w:bidi="ru-RU"/>
        </w:rPr>
        <w:t>, 1</w:t>
      </w:r>
      <w:r w:rsidR="00892EC1" w:rsidRPr="00966393">
        <w:rPr>
          <w:bCs/>
          <w:sz w:val="28"/>
          <w:szCs w:val="28"/>
          <w:lang w:bidi="ru-RU"/>
        </w:rPr>
        <w:t>5</w:t>
      </w:r>
      <w:r w:rsidR="006F1CAD" w:rsidRPr="00966393">
        <w:rPr>
          <w:bCs/>
          <w:sz w:val="28"/>
          <w:szCs w:val="28"/>
          <w:lang w:bidi="ru-RU"/>
        </w:rPr>
        <w:t xml:space="preserve"> малых и 3</w:t>
      </w:r>
      <w:r w:rsidR="00892EC1" w:rsidRPr="00966393">
        <w:rPr>
          <w:bCs/>
          <w:sz w:val="28"/>
          <w:szCs w:val="28"/>
          <w:lang w:bidi="ru-RU"/>
        </w:rPr>
        <w:t>7</w:t>
      </w:r>
      <w:r w:rsidR="009E232D" w:rsidRPr="00966393">
        <w:rPr>
          <w:bCs/>
          <w:sz w:val="28"/>
          <w:szCs w:val="28"/>
          <w:lang w:bidi="ru-RU"/>
        </w:rPr>
        <w:t xml:space="preserve"> микропредприяти</w:t>
      </w:r>
      <w:r w:rsidR="00F75E34" w:rsidRPr="00966393">
        <w:rPr>
          <w:bCs/>
          <w:sz w:val="28"/>
          <w:szCs w:val="28"/>
          <w:lang w:bidi="ru-RU"/>
        </w:rPr>
        <w:t>й</w:t>
      </w:r>
      <w:r w:rsidR="009E232D" w:rsidRPr="00966393">
        <w:rPr>
          <w:bCs/>
          <w:sz w:val="28"/>
          <w:szCs w:val="28"/>
          <w:lang w:bidi="ru-RU"/>
        </w:rPr>
        <w:t>.</w:t>
      </w:r>
      <w:r w:rsidRPr="00966393">
        <w:rPr>
          <w:color w:val="auto"/>
          <w:sz w:val="28"/>
          <w:szCs w:val="28"/>
        </w:rPr>
        <w:t xml:space="preserve"> Доля индивидуальных предпринимателей в общем количестве хозяйствующих субъектов составила </w:t>
      </w:r>
      <w:r w:rsidR="00CC782F" w:rsidRPr="00966393">
        <w:rPr>
          <w:color w:val="auto"/>
          <w:sz w:val="28"/>
          <w:szCs w:val="28"/>
        </w:rPr>
        <w:t>85,</w:t>
      </w:r>
      <w:r w:rsidR="00892EC1" w:rsidRPr="00966393">
        <w:rPr>
          <w:color w:val="auto"/>
          <w:sz w:val="28"/>
          <w:szCs w:val="28"/>
        </w:rPr>
        <w:t>8</w:t>
      </w:r>
      <w:r w:rsidRPr="00966393">
        <w:rPr>
          <w:color w:val="auto"/>
          <w:sz w:val="28"/>
          <w:szCs w:val="28"/>
        </w:rPr>
        <w:t xml:space="preserve"> %, доля юридических лиц составила </w:t>
      </w:r>
      <w:r w:rsidR="00CC782F" w:rsidRPr="00966393">
        <w:rPr>
          <w:color w:val="auto"/>
          <w:sz w:val="28"/>
          <w:szCs w:val="28"/>
        </w:rPr>
        <w:t>14,</w:t>
      </w:r>
      <w:r w:rsidR="00892EC1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%.</w:t>
      </w:r>
    </w:p>
    <w:p w14:paraId="0A752581" w14:textId="77777777" w:rsidR="002A4AFE" w:rsidRPr="00966393" w:rsidRDefault="002A4AFE" w:rsidP="005B54B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 </w:t>
      </w:r>
      <w:r w:rsidR="00892EC1" w:rsidRPr="00966393">
        <w:rPr>
          <w:color w:val="auto"/>
          <w:sz w:val="28"/>
          <w:szCs w:val="28"/>
        </w:rPr>
        <w:t>Уменьшение</w:t>
      </w:r>
      <w:r w:rsidRPr="00966393">
        <w:rPr>
          <w:color w:val="auto"/>
          <w:sz w:val="28"/>
          <w:szCs w:val="28"/>
        </w:rPr>
        <w:t xml:space="preserve"> количества субъектов малого и среднего предпринимательства произошел за счет </w:t>
      </w:r>
      <w:r w:rsidR="007C50D2" w:rsidRPr="00966393">
        <w:rPr>
          <w:color w:val="auto"/>
          <w:sz w:val="28"/>
          <w:szCs w:val="28"/>
        </w:rPr>
        <w:t>уменьшения</w:t>
      </w:r>
      <w:r w:rsidRPr="00966393">
        <w:rPr>
          <w:color w:val="auto"/>
          <w:sz w:val="28"/>
          <w:szCs w:val="28"/>
        </w:rPr>
        <w:t xml:space="preserve"> количества</w:t>
      </w:r>
      <w:r w:rsidR="00A34DE1" w:rsidRPr="00966393">
        <w:rPr>
          <w:color w:val="auto"/>
          <w:sz w:val="28"/>
          <w:szCs w:val="28"/>
        </w:rPr>
        <w:t xml:space="preserve"> как</w:t>
      </w:r>
      <w:r w:rsidRPr="00966393">
        <w:rPr>
          <w:color w:val="auto"/>
          <w:sz w:val="28"/>
          <w:szCs w:val="28"/>
        </w:rPr>
        <w:t xml:space="preserve"> индиви</w:t>
      </w:r>
      <w:r w:rsidR="00CB2A05" w:rsidRPr="00966393">
        <w:rPr>
          <w:color w:val="auto"/>
          <w:sz w:val="28"/>
          <w:szCs w:val="28"/>
        </w:rPr>
        <w:t>дуальных предпринимателей</w:t>
      </w:r>
      <w:r w:rsidR="00CC782F" w:rsidRPr="00966393">
        <w:rPr>
          <w:color w:val="auto"/>
          <w:sz w:val="28"/>
          <w:szCs w:val="28"/>
        </w:rPr>
        <w:t xml:space="preserve"> на </w:t>
      </w:r>
      <w:r w:rsidR="007C50D2" w:rsidRPr="00966393">
        <w:rPr>
          <w:color w:val="auto"/>
          <w:sz w:val="28"/>
          <w:szCs w:val="28"/>
        </w:rPr>
        <w:t>6</w:t>
      </w:r>
      <w:r w:rsidR="00A34DE1" w:rsidRPr="00966393">
        <w:rPr>
          <w:color w:val="auto"/>
          <w:sz w:val="28"/>
          <w:szCs w:val="28"/>
        </w:rPr>
        <w:t xml:space="preserve"> единиц, так и за счет </w:t>
      </w:r>
      <w:r w:rsidR="007C50D2" w:rsidRPr="00966393">
        <w:rPr>
          <w:color w:val="auto"/>
          <w:sz w:val="28"/>
          <w:szCs w:val="28"/>
        </w:rPr>
        <w:t>уменьшения</w:t>
      </w:r>
      <w:r w:rsidR="00CC782F" w:rsidRPr="00966393">
        <w:rPr>
          <w:color w:val="auto"/>
          <w:sz w:val="28"/>
          <w:szCs w:val="28"/>
        </w:rPr>
        <w:t xml:space="preserve"> количества юридических лиц на 2 единицы</w:t>
      </w:r>
      <w:r w:rsidRPr="00966393">
        <w:rPr>
          <w:color w:val="auto"/>
          <w:sz w:val="28"/>
          <w:szCs w:val="28"/>
        </w:rPr>
        <w:t>.</w:t>
      </w:r>
    </w:p>
    <w:p w14:paraId="4B2C7598" w14:textId="77777777" w:rsidR="002A4AFE" w:rsidRPr="00966393" w:rsidRDefault="007C50D2" w:rsidP="005B54B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lastRenderedPageBreak/>
        <w:t>Основной фактор повлиявший на рост</w:t>
      </w:r>
      <w:r w:rsidR="002A4AFE" w:rsidRPr="00966393">
        <w:rPr>
          <w:color w:val="auto"/>
          <w:sz w:val="28"/>
          <w:szCs w:val="28"/>
        </w:rPr>
        <w:t xml:space="preserve"> показателя </w:t>
      </w:r>
      <w:r w:rsidRPr="00966393">
        <w:rPr>
          <w:color w:val="auto"/>
          <w:sz w:val="28"/>
          <w:szCs w:val="28"/>
        </w:rPr>
        <w:t xml:space="preserve">это </w:t>
      </w:r>
      <w:r w:rsidR="002A4AFE" w:rsidRPr="00966393">
        <w:rPr>
          <w:color w:val="auto"/>
          <w:sz w:val="28"/>
          <w:szCs w:val="28"/>
        </w:rPr>
        <w:t xml:space="preserve">снижение численности постоянного населения с </w:t>
      </w:r>
      <w:r w:rsidRPr="00966393">
        <w:rPr>
          <w:color w:val="auto"/>
          <w:sz w:val="28"/>
          <w:szCs w:val="28"/>
        </w:rPr>
        <w:t xml:space="preserve">15,269 </w:t>
      </w:r>
      <w:r w:rsidR="002A4AFE" w:rsidRPr="00966393">
        <w:rPr>
          <w:color w:val="auto"/>
          <w:sz w:val="28"/>
          <w:szCs w:val="28"/>
        </w:rPr>
        <w:t xml:space="preserve">тыс. </w:t>
      </w:r>
      <w:proofErr w:type="gramStart"/>
      <w:r w:rsidR="002A4AFE" w:rsidRPr="00966393">
        <w:rPr>
          <w:color w:val="auto"/>
          <w:sz w:val="28"/>
          <w:szCs w:val="28"/>
        </w:rPr>
        <w:t>человек  по</w:t>
      </w:r>
      <w:proofErr w:type="gramEnd"/>
      <w:r w:rsidR="002A4AFE" w:rsidRPr="00966393">
        <w:rPr>
          <w:color w:val="auto"/>
          <w:sz w:val="28"/>
          <w:szCs w:val="28"/>
        </w:rPr>
        <w:t xml:space="preserve"> состоянию на 01.01.20</w:t>
      </w:r>
      <w:r w:rsidR="00CC782F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>2</w:t>
      </w:r>
      <w:r w:rsidR="002A4AFE" w:rsidRPr="00966393">
        <w:rPr>
          <w:color w:val="auto"/>
          <w:sz w:val="28"/>
          <w:szCs w:val="28"/>
        </w:rPr>
        <w:t xml:space="preserve"> года до </w:t>
      </w:r>
      <w:r w:rsidRPr="00966393">
        <w:rPr>
          <w:color w:val="auto"/>
          <w:sz w:val="28"/>
          <w:szCs w:val="28"/>
        </w:rPr>
        <w:t>14,639</w:t>
      </w:r>
      <w:r w:rsidR="002A4AFE" w:rsidRPr="00966393">
        <w:rPr>
          <w:color w:val="auto"/>
          <w:sz w:val="28"/>
          <w:szCs w:val="28"/>
        </w:rPr>
        <w:t xml:space="preserve"> тыс. человек – на 01.01. 20</w:t>
      </w:r>
      <w:r w:rsidR="00F75E34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>3</w:t>
      </w:r>
      <w:r w:rsidR="002A4AFE" w:rsidRPr="00966393">
        <w:rPr>
          <w:color w:val="auto"/>
          <w:sz w:val="28"/>
          <w:szCs w:val="28"/>
        </w:rPr>
        <w:t xml:space="preserve"> года</w:t>
      </w:r>
      <w:r w:rsidRPr="00966393">
        <w:rPr>
          <w:color w:val="auto"/>
          <w:sz w:val="28"/>
          <w:szCs w:val="28"/>
        </w:rPr>
        <w:t xml:space="preserve"> (по результатам Всероссийской переписи населения 2020 года)</w:t>
      </w:r>
      <w:r w:rsidR="002A4AFE" w:rsidRPr="00966393">
        <w:rPr>
          <w:color w:val="auto"/>
          <w:sz w:val="28"/>
          <w:szCs w:val="28"/>
        </w:rPr>
        <w:t>.</w:t>
      </w:r>
    </w:p>
    <w:p w14:paraId="03A816BF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627D5EA6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14:paraId="7EA4E828" w14:textId="77777777" w:rsidR="004B36BE" w:rsidRPr="00966393" w:rsidRDefault="004B36BE" w:rsidP="005B5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по Киквидзенскому району составляет </w:t>
      </w:r>
      <w:r w:rsidR="002E4CAF" w:rsidRPr="00966393">
        <w:rPr>
          <w:rFonts w:ascii="Times New Roman" w:hAnsi="Times New Roman" w:cs="Times New Roman"/>
          <w:sz w:val="28"/>
          <w:szCs w:val="28"/>
        </w:rPr>
        <w:t>3</w:t>
      </w:r>
      <w:r w:rsidRPr="00966393">
        <w:rPr>
          <w:rFonts w:ascii="Times New Roman" w:hAnsi="Times New Roman" w:cs="Times New Roman"/>
          <w:sz w:val="28"/>
          <w:szCs w:val="28"/>
        </w:rPr>
        <w:t>,</w:t>
      </w:r>
      <w:r w:rsidR="007D5C81" w:rsidRPr="00966393">
        <w:rPr>
          <w:rFonts w:ascii="Times New Roman" w:hAnsi="Times New Roman" w:cs="Times New Roman"/>
          <w:sz w:val="28"/>
          <w:szCs w:val="28"/>
        </w:rPr>
        <w:t>5</w:t>
      </w:r>
      <w:r w:rsidR="00D83CC9" w:rsidRPr="00966393">
        <w:rPr>
          <w:rFonts w:ascii="Times New Roman" w:hAnsi="Times New Roman" w:cs="Times New Roman"/>
          <w:sz w:val="28"/>
          <w:szCs w:val="28"/>
        </w:rPr>
        <w:t>24</w:t>
      </w:r>
      <w:r w:rsidRPr="00966393">
        <w:rPr>
          <w:rFonts w:ascii="Times New Roman" w:hAnsi="Times New Roman" w:cs="Times New Roman"/>
          <w:sz w:val="28"/>
          <w:szCs w:val="28"/>
        </w:rPr>
        <w:t xml:space="preserve"> тыс. человек. Структура занятости населения</w:t>
      </w:r>
      <w:r w:rsidR="00274523" w:rsidRPr="00966393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Pr="00966393">
        <w:rPr>
          <w:rFonts w:ascii="Times New Roman" w:hAnsi="Times New Roman" w:cs="Times New Roman"/>
          <w:sz w:val="28"/>
          <w:szCs w:val="28"/>
        </w:rPr>
        <w:t xml:space="preserve">: сельское хозяйство — </w:t>
      </w:r>
      <w:r w:rsidR="007D5C81" w:rsidRPr="00966393">
        <w:rPr>
          <w:rFonts w:ascii="Times New Roman" w:hAnsi="Times New Roman" w:cs="Times New Roman"/>
          <w:sz w:val="28"/>
          <w:szCs w:val="28"/>
        </w:rPr>
        <w:t>36</w:t>
      </w:r>
      <w:r w:rsidRPr="00966393">
        <w:rPr>
          <w:rFonts w:ascii="Times New Roman" w:hAnsi="Times New Roman" w:cs="Times New Roman"/>
          <w:sz w:val="28"/>
          <w:szCs w:val="28"/>
        </w:rPr>
        <w:t xml:space="preserve"> %; обеспечение электроэнергией газом и паром  – </w:t>
      </w:r>
      <w:r w:rsidR="00D83CC9" w:rsidRPr="00966393">
        <w:rPr>
          <w:rFonts w:ascii="Times New Roman" w:hAnsi="Times New Roman" w:cs="Times New Roman"/>
          <w:sz w:val="28"/>
          <w:szCs w:val="28"/>
        </w:rPr>
        <w:t>3,</w:t>
      </w:r>
      <w:r w:rsidR="007D5C81" w:rsidRPr="00966393">
        <w:rPr>
          <w:rFonts w:ascii="Times New Roman" w:hAnsi="Times New Roman" w:cs="Times New Roman"/>
          <w:sz w:val="28"/>
          <w:szCs w:val="28"/>
        </w:rPr>
        <w:t>5</w:t>
      </w:r>
      <w:r w:rsidRPr="00966393">
        <w:rPr>
          <w:rFonts w:ascii="Times New Roman" w:hAnsi="Times New Roman" w:cs="Times New Roman"/>
          <w:sz w:val="28"/>
          <w:szCs w:val="28"/>
        </w:rPr>
        <w:t xml:space="preserve"> %; торговля оптовая и розничная – </w:t>
      </w:r>
      <w:r w:rsidR="007D5C81" w:rsidRPr="00966393">
        <w:rPr>
          <w:rFonts w:ascii="Times New Roman" w:hAnsi="Times New Roman" w:cs="Times New Roman"/>
          <w:sz w:val="28"/>
          <w:szCs w:val="28"/>
        </w:rPr>
        <w:t>9,5</w:t>
      </w:r>
      <w:r w:rsidRPr="00966393">
        <w:rPr>
          <w:rFonts w:ascii="Times New Roman" w:hAnsi="Times New Roman" w:cs="Times New Roman"/>
          <w:sz w:val="28"/>
          <w:szCs w:val="28"/>
        </w:rPr>
        <w:t xml:space="preserve"> %; транспортировка и хранение – </w:t>
      </w:r>
      <w:r w:rsidR="007D5C81" w:rsidRPr="00966393">
        <w:rPr>
          <w:rFonts w:ascii="Times New Roman" w:hAnsi="Times New Roman" w:cs="Times New Roman"/>
          <w:sz w:val="28"/>
          <w:szCs w:val="28"/>
        </w:rPr>
        <w:t>6,2</w:t>
      </w:r>
      <w:r w:rsidRPr="00966393">
        <w:rPr>
          <w:rFonts w:ascii="Times New Roman" w:hAnsi="Times New Roman" w:cs="Times New Roman"/>
          <w:sz w:val="28"/>
          <w:szCs w:val="28"/>
        </w:rPr>
        <w:t xml:space="preserve"> %; государственное управление и военная безопасность — </w:t>
      </w:r>
      <w:r w:rsidR="00D83CC9" w:rsidRPr="00966393">
        <w:rPr>
          <w:rFonts w:ascii="Times New Roman" w:hAnsi="Times New Roman" w:cs="Times New Roman"/>
          <w:sz w:val="28"/>
          <w:szCs w:val="28"/>
        </w:rPr>
        <w:t>8,4</w:t>
      </w:r>
      <w:r w:rsidRPr="00966393">
        <w:rPr>
          <w:rFonts w:ascii="Times New Roman" w:hAnsi="Times New Roman" w:cs="Times New Roman"/>
          <w:sz w:val="28"/>
          <w:szCs w:val="28"/>
        </w:rPr>
        <w:t xml:space="preserve">%; образование – </w:t>
      </w:r>
      <w:r w:rsidR="002E4CAF" w:rsidRPr="00966393">
        <w:rPr>
          <w:rFonts w:ascii="Times New Roman" w:hAnsi="Times New Roman" w:cs="Times New Roman"/>
          <w:sz w:val="28"/>
          <w:szCs w:val="28"/>
        </w:rPr>
        <w:t>10,</w:t>
      </w:r>
      <w:r w:rsidR="007D5C81" w:rsidRPr="00966393">
        <w:rPr>
          <w:rFonts w:ascii="Times New Roman" w:hAnsi="Times New Roman" w:cs="Times New Roman"/>
          <w:sz w:val="28"/>
          <w:szCs w:val="28"/>
        </w:rPr>
        <w:t>6</w:t>
      </w:r>
      <w:r w:rsidRPr="00966393">
        <w:rPr>
          <w:rFonts w:ascii="Times New Roman" w:hAnsi="Times New Roman" w:cs="Times New Roman"/>
          <w:sz w:val="28"/>
          <w:szCs w:val="28"/>
        </w:rPr>
        <w:t xml:space="preserve"> %, здравоохранение и социальные услуги – </w:t>
      </w:r>
      <w:r w:rsidR="00A16485" w:rsidRPr="00966393">
        <w:rPr>
          <w:rFonts w:ascii="Times New Roman" w:hAnsi="Times New Roman" w:cs="Times New Roman"/>
          <w:sz w:val="28"/>
          <w:szCs w:val="28"/>
        </w:rPr>
        <w:t>13</w:t>
      </w:r>
      <w:r w:rsidR="00D83CC9" w:rsidRPr="00966393">
        <w:rPr>
          <w:rFonts w:ascii="Times New Roman" w:hAnsi="Times New Roman" w:cs="Times New Roman"/>
          <w:sz w:val="28"/>
          <w:szCs w:val="28"/>
        </w:rPr>
        <w:t xml:space="preserve"> %, культура и спорт – 2,</w:t>
      </w:r>
      <w:r w:rsidR="00A16485" w:rsidRPr="00966393">
        <w:rPr>
          <w:rFonts w:ascii="Times New Roman" w:hAnsi="Times New Roman" w:cs="Times New Roman"/>
          <w:sz w:val="28"/>
          <w:szCs w:val="28"/>
        </w:rPr>
        <w:t>8</w:t>
      </w:r>
      <w:r w:rsidRPr="00966393">
        <w:rPr>
          <w:rFonts w:ascii="Times New Roman" w:hAnsi="Times New Roman" w:cs="Times New Roman"/>
          <w:sz w:val="28"/>
          <w:szCs w:val="28"/>
        </w:rPr>
        <w:t xml:space="preserve"> %, прочие направления – </w:t>
      </w:r>
      <w:r w:rsidR="00A16485" w:rsidRPr="00966393">
        <w:rPr>
          <w:rFonts w:ascii="Times New Roman" w:hAnsi="Times New Roman" w:cs="Times New Roman"/>
          <w:sz w:val="28"/>
          <w:szCs w:val="28"/>
        </w:rPr>
        <w:t>10</w:t>
      </w:r>
      <w:r w:rsidRPr="00966393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76B4F47" w14:textId="77777777" w:rsidR="002A4AFE" w:rsidRPr="00966393" w:rsidRDefault="004B36BE" w:rsidP="005B54B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</w:t>
      </w:r>
      <w:r w:rsidR="002A4AFE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>в общей чи</w:t>
      </w:r>
      <w:r w:rsidR="002E4CAF" w:rsidRPr="00966393">
        <w:rPr>
          <w:color w:val="auto"/>
          <w:sz w:val="28"/>
          <w:szCs w:val="28"/>
        </w:rPr>
        <w:t>с</w:t>
      </w:r>
      <w:r w:rsidRPr="00966393">
        <w:rPr>
          <w:color w:val="auto"/>
          <w:sz w:val="28"/>
          <w:szCs w:val="28"/>
        </w:rPr>
        <w:t>ленности работников (без внешних совместителей)</w:t>
      </w:r>
      <w:r w:rsidR="0080042E" w:rsidRPr="00966393">
        <w:rPr>
          <w:color w:val="auto"/>
          <w:sz w:val="28"/>
          <w:szCs w:val="28"/>
        </w:rPr>
        <w:t xml:space="preserve"> </w:t>
      </w:r>
      <w:r w:rsidR="008B2A69" w:rsidRPr="00966393">
        <w:rPr>
          <w:color w:val="auto"/>
          <w:sz w:val="28"/>
          <w:szCs w:val="28"/>
        </w:rPr>
        <w:t>в 20</w:t>
      </w:r>
      <w:r w:rsidR="00CC3241" w:rsidRPr="00966393">
        <w:rPr>
          <w:color w:val="auto"/>
          <w:sz w:val="28"/>
          <w:szCs w:val="28"/>
        </w:rPr>
        <w:t>2</w:t>
      </w:r>
      <w:r w:rsidR="00A16485" w:rsidRPr="00966393">
        <w:rPr>
          <w:color w:val="auto"/>
          <w:sz w:val="28"/>
          <w:szCs w:val="28"/>
        </w:rPr>
        <w:t>2</w:t>
      </w:r>
      <w:r w:rsidR="002A4AFE" w:rsidRPr="00966393">
        <w:rPr>
          <w:color w:val="auto"/>
          <w:sz w:val="28"/>
          <w:szCs w:val="28"/>
        </w:rPr>
        <w:t xml:space="preserve"> году имеет </w:t>
      </w:r>
      <w:r w:rsidR="00CC3241" w:rsidRPr="00966393">
        <w:rPr>
          <w:color w:val="auto"/>
          <w:sz w:val="28"/>
          <w:szCs w:val="28"/>
        </w:rPr>
        <w:t>положительную</w:t>
      </w:r>
      <w:r w:rsidR="00E27171" w:rsidRPr="00966393">
        <w:rPr>
          <w:color w:val="auto"/>
          <w:sz w:val="28"/>
          <w:szCs w:val="28"/>
        </w:rPr>
        <w:t xml:space="preserve"> динамику</w:t>
      </w:r>
      <w:r w:rsidR="00110C30" w:rsidRPr="00966393">
        <w:rPr>
          <w:color w:val="auto"/>
          <w:sz w:val="28"/>
          <w:szCs w:val="28"/>
        </w:rPr>
        <w:t xml:space="preserve"> и составил</w:t>
      </w:r>
      <w:r w:rsidR="00274523" w:rsidRPr="00966393">
        <w:rPr>
          <w:color w:val="auto"/>
          <w:sz w:val="28"/>
          <w:szCs w:val="28"/>
        </w:rPr>
        <w:t xml:space="preserve">а </w:t>
      </w:r>
      <w:r w:rsidR="00A16485" w:rsidRPr="00966393">
        <w:rPr>
          <w:color w:val="auto"/>
          <w:sz w:val="28"/>
          <w:szCs w:val="28"/>
        </w:rPr>
        <w:t>45,87</w:t>
      </w:r>
      <w:r w:rsidR="00110C30" w:rsidRPr="00966393">
        <w:rPr>
          <w:color w:val="auto"/>
          <w:sz w:val="28"/>
          <w:szCs w:val="28"/>
        </w:rPr>
        <w:t xml:space="preserve"> %</w:t>
      </w:r>
      <w:r w:rsidR="0080042E" w:rsidRPr="00966393">
        <w:rPr>
          <w:color w:val="auto"/>
          <w:sz w:val="28"/>
          <w:szCs w:val="28"/>
        </w:rPr>
        <w:t xml:space="preserve">, что </w:t>
      </w:r>
      <w:r w:rsidR="00CC3241" w:rsidRPr="00966393">
        <w:rPr>
          <w:color w:val="auto"/>
          <w:sz w:val="28"/>
          <w:szCs w:val="28"/>
        </w:rPr>
        <w:t>выше показателя 202</w:t>
      </w:r>
      <w:r w:rsidR="00A16485" w:rsidRPr="00966393">
        <w:rPr>
          <w:color w:val="auto"/>
          <w:sz w:val="28"/>
          <w:szCs w:val="28"/>
        </w:rPr>
        <w:t>1</w:t>
      </w:r>
      <w:r w:rsidR="0080042E" w:rsidRPr="00966393">
        <w:rPr>
          <w:color w:val="auto"/>
          <w:sz w:val="28"/>
          <w:szCs w:val="28"/>
        </w:rPr>
        <w:t xml:space="preserve"> года на </w:t>
      </w:r>
      <w:r w:rsidR="00A16485" w:rsidRPr="00966393">
        <w:rPr>
          <w:color w:val="auto"/>
          <w:sz w:val="28"/>
          <w:szCs w:val="28"/>
        </w:rPr>
        <w:t>3,07</w:t>
      </w:r>
      <w:r w:rsidR="0080042E" w:rsidRPr="00966393">
        <w:rPr>
          <w:color w:val="auto"/>
          <w:sz w:val="28"/>
          <w:szCs w:val="28"/>
        </w:rPr>
        <w:t xml:space="preserve"> </w:t>
      </w:r>
      <w:r w:rsidR="00F16379" w:rsidRPr="00966393">
        <w:rPr>
          <w:color w:val="auto"/>
          <w:sz w:val="28"/>
          <w:szCs w:val="28"/>
        </w:rPr>
        <w:t>пункта</w:t>
      </w:r>
      <w:r w:rsidR="0080042E" w:rsidRPr="00966393">
        <w:rPr>
          <w:color w:val="auto"/>
          <w:sz w:val="28"/>
          <w:szCs w:val="28"/>
        </w:rPr>
        <w:t xml:space="preserve">. </w:t>
      </w:r>
    </w:p>
    <w:p w14:paraId="0ACD1D4E" w14:textId="77777777" w:rsidR="002D7C8B" w:rsidRPr="00966393" w:rsidRDefault="002D7C8B" w:rsidP="00E2705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79E9E9E3" w14:textId="77777777" w:rsidR="00E27050" w:rsidRPr="00966393" w:rsidRDefault="00E27050" w:rsidP="00E2705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1DBE9E48" w14:textId="77777777" w:rsidR="0073571C" w:rsidRPr="00966393" w:rsidRDefault="0073571C" w:rsidP="003823FD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66393">
        <w:rPr>
          <w:b/>
          <w:bCs/>
          <w:sz w:val="28"/>
          <w:szCs w:val="28"/>
        </w:rPr>
        <w:t>3. Объем инвестиций в основной капитал (за исключением бюджетных средств) в расчете на 1 жителя</w:t>
      </w:r>
    </w:p>
    <w:p w14:paraId="34CAEA87" w14:textId="77777777" w:rsidR="0034249E" w:rsidRPr="00966393" w:rsidRDefault="0034249E" w:rsidP="0034249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966393">
        <w:rPr>
          <w:bCs/>
          <w:sz w:val="28"/>
          <w:szCs w:val="28"/>
        </w:rPr>
        <w:t xml:space="preserve">     По данным </w:t>
      </w:r>
      <w:proofErr w:type="spellStart"/>
      <w:r w:rsidRPr="00966393">
        <w:rPr>
          <w:bCs/>
          <w:sz w:val="28"/>
          <w:szCs w:val="28"/>
        </w:rPr>
        <w:t>Волгоградстата</w:t>
      </w:r>
      <w:proofErr w:type="spellEnd"/>
      <w:r w:rsidRPr="00966393">
        <w:rPr>
          <w:bCs/>
          <w:sz w:val="28"/>
          <w:szCs w:val="28"/>
        </w:rPr>
        <w:t xml:space="preserve"> общий объем инвестиций за счет всех источников средств за 2022 год составил 231,1 млн. рублей, что на 28,5 млн. руб. меньше показателя 2021 года. </w:t>
      </w:r>
    </w:p>
    <w:p w14:paraId="679403A0" w14:textId="77777777" w:rsidR="0034249E" w:rsidRPr="00966393" w:rsidRDefault="0034249E" w:rsidP="0034249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966393">
        <w:rPr>
          <w:bCs/>
          <w:sz w:val="28"/>
          <w:szCs w:val="28"/>
        </w:rPr>
        <w:t xml:space="preserve">    Объем инвестиций в основной капитал (за исключением бюджетных средств) в расчете на одного жителя уменьшился по сравнению с прошлым годом  и составил 11 162,1  рубля.      </w:t>
      </w:r>
    </w:p>
    <w:p w14:paraId="345BEF03" w14:textId="77777777" w:rsidR="0034249E" w:rsidRPr="00966393" w:rsidRDefault="0034249E" w:rsidP="0034249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966393">
        <w:rPr>
          <w:bCs/>
          <w:sz w:val="28"/>
          <w:szCs w:val="28"/>
        </w:rPr>
        <w:t xml:space="preserve">   Для расчета прогнозных показателей применены темпы роста согласно Прогноза СЭР Киквидзенского муниципального района Волгоградской области на 2022 год и плановый период 2023-2024 годов.</w:t>
      </w:r>
    </w:p>
    <w:p w14:paraId="45ED106B" w14:textId="77777777" w:rsidR="0034249E" w:rsidRPr="00966393" w:rsidRDefault="0034249E" w:rsidP="0034249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966393">
        <w:rPr>
          <w:bCs/>
          <w:sz w:val="28"/>
          <w:szCs w:val="28"/>
        </w:rPr>
        <w:t xml:space="preserve">   Основную долю 80,10 % в общем объеме инвестиций составляют вложения в развитие сельского хозяйства на приобретение машин, оборудования, транспортных средств и хозяйственного инвентаря. </w:t>
      </w:r>
    </w:p>
    <w:p w14:paraId="329BB9E8" w14:textId="77777777" w:rsidR="0034249E" w:rsidRPr="00966393" w:rsidRDefault="0034249E" w:rsidP="0034249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966393">
        <w:rPr>
          <w:bCs/>
          <w:sz w:val="28"/>
          <w:szCs w:val="28"/>
        </w:rPr>
        <w:t xml:space="preserve">   По состоянию на 01.01.2023 года на территории Киквидзенского муниципального района реализуются 4 инвестиционных проекта, из них: </w:t>
      </w:r>
    </w:p>
    <w:p w14:paraId="1B37B560" w14:textId="77777777" w:rsidR="0034249E" w:rsidRPr="00966393" w:rsidRDefault="0034249E" w:rsidP="0034249E">
      <w:pPr>
        <w:pStyle w:val="Default"/>
        <w:spacing w:line="276" w:lineRule="auto"/>
        <w:ind w:firstLine="284"/>
        <w:jc w:val="both"/>
        <w:rPr>
          <w:bCs/>
          <w:sz w:val="28"/>
          <w:szCs w:val="28"/>
        </w:rPr>
      </w:pPr>
      <w:r w:rsidRPr="00966393">
        <w:rPr>
          <w:bCs/>
          <w:sz w:val="28"/>
          <w:szCs w:val="28"/>
        </w:rPr>
        <w:lastRenderedPageBreak/>
        <w:t xml:space="preserve">1.Строительство </w:t>
      </w:r>
      <w:proofErr w:type="spellStart"/>
      <w:r w:rsidRPr="00966393">
        <w:rPr>
          <w:bCs/>
          <w:sz w:val="28"/>
          <w:szCs w:val="28"/>
        </w:rPr>
        <w:t>зерносушительного</w:t>
      </w:r>
      <w:proofErr w:type="spellEnd"/>
      <w:r w:rsidRPr="00966393">
        <w:rPr>
          <w:bCs/>
          <w:sz w:val="28"/>
          <w:szCs w:val="28"/>
        </w:rPr>
        <w:t xml:space="preserve"> комплекса в ООО "Кудрявцева А.В." в </w:t>
      </w:r>
      <w:proofErr w:type="spellStart"/>
      <w:r w:rsidRPr="00966393">
        <w:rPr>
          <w:bCs/>
          <w:sz w:val="28"/>
          <w:szCs w:val="28"/>
        </w:rPr>
        <w:t>Гришинском</w:t>
      </w:r>
      <w:proofErr w:type="spellEnd"/>
      <w:r w:rsidRPr="00966393">
        <w:rPr>
          <w:bCs/>
          <w:sz w:val="28"/>
          <w:szCs w:val="28"/>
        </w:rPr>
        <w:t xml:space="preserve"> сельском поселении, общим объемом финансирования 8,5 млн. рублей, за счет собственных средств.  Проект реализован на 94,1%. Закуплена зерносушилка С-10 "Оптимум", проведена заливка фундамента; установлено сушильное оборудование; две нории - разгрузочное и нагрузочное, произведена обкатка без нагрузки. Завершение проекта запланировано в 2023 году. </w:t>
      </w:r>
    </w:p>
    <w:p w14:paraId="4335F147" w14:textId="77777777" w:rsidR="0034249E" w:rsidRPr="00966393" w:rsidRDefault="0034249E" w:rsidP="0034249E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966393">
        <w:rPr>
          <w:bCs/>
          <w:sz w:val="28"/>
          <w:szCs w:val="28"/>
        </w:rPr>
        <w:t xml:space="preserve">2. Строительство механизированного тока и </w:t>
      </w:r>
      <w:proofErr w:type="spellStart"/>
      <w:r w:rsidRPr="00966393">
        <w:rPr>
          <w:bCs/>
          <w:sz w:val="28"/>
          <w:szCs w:val="28"/>
        </w:rPr>
        <w:t>зерносушительного</w:t>
      </w:r>
      <w:proofErr w:type="spellEnd"/>
      <w:r w:rsidRPr="00966393">
        <w:rPr>
          <w:bCs/>
          <w:sz w:val="28"/>
          <w:szCs w:val="28"/>
        </w:rPr>
        <w:t xml:space="preserve"> комплекса в ООО «</w:t>
      </w:r>
      <w:proofErr w:type="spellStart"/>
      <w:r w:rsidRPr="00966393">
        <w:rPr>
          <w:bCs/>
          <w:sz w:val="28"/>
          <w:szCs w:val="28"/>
        </w:rPr>
        <w:t>Мажуков</w:t>
      </w:r>
      <w:proofErr w:type="spellEnd"/>
      <w:r w:rsidRPr="00966393">
        <w:rPr>
          <w:bCs/>
          <w:sz w:val="28"/>
          <w:szCs w:val="28"/>
        </w:rPr>
        <w:t xml:space="preserve">» в </w:t>
      </w:r>
      <w:proofErr w:type="spellStart"/>
      <w:r w:rsidRPr="00966393">
        <w:rPr>
          <w:bCs/>
          <w:sz w:val="28"/>
          <w:szCs w:val="28"/>
        </w:rPr>
        <w:t>Гришинском</w:t>
      </w:r>
      <w:proofErr w:type="spellEnd"/>
      <w:r w:rsidRPr="00966393">
        <w:rPr>
          <w:bCs/>
          <w:sz w:val="28"/>
          <w:szCs w:val="28"/>
        </w:rPr>
        <w:t xml:space="preserve"> сельском  поселении, общим объемом финансирования 6,0 млн. рулей, за счет собственных средств. </w:t>
      </w:r>
      <w:r w:rsidRPr="00966393">
        <w:rPr>
          <w:sz w:val="28"/>
          <w:szCs w:val="28"/>
        </w:rPr>
        <w:t xml:space="preserve">Проект реализован в июне 2022 года. Возведен механизированный ток и </w:t>
      </w:r>
      <w:proofErr w:type="spellStart"/>
      <w:r w:rsidRPr="00966393">
        <w:rPr>
          <w:sz w:val="28"/>
          <w:szCs w:val="28"/>
        </w:rPr>
        <w:t>зерносушительный</w:t>
      </w:r>
      <w:proofErr w:type="spellEnd"/>
      <w:r w:rsidRPr="00966393">
        <w:rPr>
          <w:sz w:val="28"/>
          <w:szCs w:val="28"/>
        </w:rPr>
        <w:t xml:space="preserve"> комплекс.</w:t>
      </w:r>
    </w:p>
    <w:p w14:paraId="0775FCA0" w14:textId="77777777" w:rsidR="0034249E" w:rsidRPr="00966393" w:rsidRDefault="0034249E" w:rsidP="0034249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66393">
        <w:rPr>
          <w:rFonts w:ascii="Times New Roman" w:hAnsi="Times New Roman" w:cs="Times New Roman"/>
          <w:sz w:val="28"/>
          <w:szCs w:val="28"/>
        </w:rPr>
        <w:t xml:space="preserve">Строительство механизированного тока ИП глава КФХ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Бартко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 А.М.</w:t>
      </w:r>
      <w:r w:rsidRPr="00966393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Pr="00966393">
        <w:rPr>
          <w:rFonts w:ascii="Times New Roman" w:hAnsi="Times New Roman" w:cs="Times New Roman"/>
          <w:bCs/>
          <w:sz w:val="28"/>
          <w:szCs w:val="28"/>
        </w:rPr>
        <w:t>Гришинском</w:t>
      </w:r>
      <w:proofErr w:type="spellEnd"/>
      <w:r w:rsidRPr="00966393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общим объемом  финансирования 9,0 млн. рублей, за счет собственных средств. </w:t>
      </w:r>
      <w:r w:rsidRPr="00966393">
        <w:rPr>
          <w:rFonts w:ascii="Times New Roman" w:hAnsi="Times New Roman" w:cs="Times New Roman"/>
          <w:sz w:val="28"/>
          <w:szCs w:val="28"/>
        </w:rPr>
        <w:t>Проект реализован в октябре 2022 года. Возведен механизированный ток.</w:t>
      </w:r>
    </w:p>
    <w:p w14:paraId="546932B5" w14:textId="77777777" w:rsidR="0034249E" w:rsidRPr="00966393" w:rsidRDefault="0034249E" w:rsidP="0034249E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966393">
        <w:rPr>
          <w:bCs/>
          <w:sz w:val="28"/>
          <w:szCs w:val="28"/>
        </w:rPr>
        <w:t xml:space="preserve">4. </w:t>
      </w:r>
      <w:r w:rsidRPr="00966393">
        <w:rPr>
          <w:rFonts w:eastAsia="Times New Roman"/>
          <w:sz w:val="28"/>
          <w:szCs w:val="28"/>
        </w:rPr>
        <w:t>Строительство ангара для хранения зерновых</w:t>
      </w:r>
      <w:r w:rsidRPr="00966393">
        <w:rPr>
          <w:sz w:val="28"/>
          <w:szCs w:val="28"/>
        </w:rPr>
        <w:t xml:space="preserve"> </w:t>
      </w:r>
      <w:r w:rsidRPr="00966393">
        <w:rPr>
          <w:bCs/>
          <w:sz w:val="28"/>
          <w:szCs w:val="28"/>
        </w:rPr>
        <w:t xml:space="preserve">ООО «Нива», в </w:t>
      </w:r>
      <w:proofErr w:type="spellStart"/>
      <w:r w:rsidRPr="00966393">
        <w:rPr>
          <w:bCs/>
          <w:sz w:val="28"/>
          <w:szCs w:val="28"/>
        </w:rPr>
        <w:t>Озеркинском</w:t>
      </w:r>
      <w:proofErr w:type="spellEnd"/>
      <w:r w:rsidRPr="00966393">
        <w:rPr>
          <w:bCs/>
          <w:sz w:val="28"/>
          <w:szCs w:val="28"/>
        </w:rPr>
        <w:t xml:space="preserve"> сельском поселении, общим объемом финансирования 10,919 млн. рулей, за счет собственных средств.</w:t>
      </w:r>
      <w:r w:rsidRPr="00966393">
        <w:rPr>
          <w:sz w:val="28"/>
          <w:szCs w:val="28"/>
        </w:rPr>
        <w:t xml:space="preserve"> Проект реализован в феврале 2022 года.  Возведен ангар для хранения зерновых.</w:t>
      </w:r>
    </w:p>
    <w:p w14:paraId="62CB2683" w14:textId="77777777" w:rsidR="0034249E" w:rsidRPr="00966393" w:rsidRDefault="0034249E" w:rsidP="0034249E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966393">
        <w:rPr>
          <w:sz w:val="28"/>
          <w:szCs w:val="28"/>
        </w:rPr>
        <w:t>.</w:t>
      </w:r>
    </w:p>
    <w:p w14:paraId="26916AD9" w14:textId="77777777" w:rsidR="002615A9" w:rsidRPr="00966393" w:rsidRDefault="002615A9" w:rsidP="005B54B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14:paraId="33BCD8F4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4. Доля площади земельных участков, являющихся объектами налогообложения земельным налогом, в общей площади территории муниципального района</w:t>
      </w:r>
    </w:p>
    <w:p w14:paraId="6EDBE579" w14:textId="77777777" w:rsidR="00D31E9B" w:rsidRPr="00966393" w:rsidRDefault="000965C2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Общая площадь Киквидзенского муниципального района Волгоградской области составляет 207</w:t>
      </w:r>
      <w:r w:rsidR="001C1890" w:rsidRPr="00966393">
        <w:rPr>
          <w:color w:val="auto"/>
          <w:sz w:val="28"/>
          <w:szCs w:val="28"/>
        </w:rPr>
        <w:t> </w:t>
      </w:r>
      <w:r w:rsidRPr="00966393">
        <w:rPr>
          <w:color w:val="auto"/>
          <w:sz w:val="28"/>
          <w:szCs w:val="28"/>
        </w:rPr>
        <w:t>080</w:t>
      </w:r>
      <w:r w:rsidR="001C1890" w:rsidRPr="00966393">
        <w:rPr>
          <w:color w:val="auto"/>
          <w:sz w:val="28"/>
          <w:szCs w:val="28"/>
        </w:rPr>
        <w:t>,0</w:t>
      </w:r>
      <w:r w:rsidRPr="00966393">
        <w:rPr>
          <w:color w:val="auto"/>
          <w:sz w:val="28"/>
          <w:szCs w:val="28"/>
        </w:rPr>
        <w:t xml:space="preserve"> га</w:t>
      </w:r>
      <w:r w:rsidR="00A16485" w:rsidRPr="00966393">
        <w:rPr>
          <w:color w:val="auto"/>
          <w:sz w:val="28"/>
          <w:szCs w:val="28"/>
        </w:rPr>
        <w:t>., в том числе 4948 га не являются объектами налогообложения</w:t>
      </w:r>
      <w:r w:rsidR="00801418" w:rsidRPr="00966393">
        <w:rPr>
          <w:color w:val="auto"/>
          <w:sz w:val="28"/>
          <w:szCs w:val="28"/>
        </w:rPr>
        <w:t>,</w:t>
      </w:r>
      <w:r w:rsidR="002A4AFE" w:rsidRPr="00966393">
        <w:rPr>
          <w:color w:val="auto"/>
          <w:sz w:val="28"/>
          <w:szCs w:val="28"/>
        </w:rPr>
        <w:t xml:space="preserve"> </w:t>
      </w:r>
      <w:r w:rsidR="005079B5" w:rsidRPr="00966393">
        <w:rPr>
          <w:color w:val="auto"/>
          <w:sz w:val="28"/>
          <w:szCs w:val="28"/>
        </w:rPr>
        <w:t xml:space="preserve">площадь земельных участков, являющихся налоговой базой для исчисления </w:t>
      </w:r>
      <w:proofErr w:type="gramStart"/>
      <w:r w:rsidR="005079B5" w:rsidRPr="00966393">
        <w:rPr>
          <w:color w:val="auto"/>
          <w:sz w:val="28"/>
          <w:szCs w:val="28"/>
        </w:rPr>
        <w:t>земельного налога</w:t>
      </w:r>
      <w:proofErr w:type="gramEnd"/>
      <w:r w:rsidR="005079B5" w:rsidRPr="00966393">
        <w:rPr>
          <w:color w:val="auto"/>
          <w:sz w:val="28"/>
          <w:szCs w:val="28"/>
        </w:rPr>
        <w:t xml:space="preserve"> составляет </w:t>
      </w:r>
      <w:r w:rsidR="001C1890" w:rsidRPr="00966393">
        <w:rPr>
          <w:color w:val="auto"/>
          <w:sz w:val="28"/>
          <w:szCs w:val="28"/>
        </w:rPr>
        <w:t>165 714,24</w:t>
      </w:r>
      <w:r w:rsidR="005079B5" w:rsidRPr="00966393">
        <w:rPr>
          <w:color w:val="auto"/>
          <w:sz w:val="28"/>
          <w:szCs w:val="28"/>
        </w:rPr>
        <w:t xml:space="preserve"> га. Д</w:t>
      </w:r>
      <w:r w:rsidR="002A4AFE" w:rsidRPr="00966393">
        <w:rPr>
          <w:color w:val="auto"/>
          <w:sz w:val="28"/>
          <w:szCs w:val="28"/>
        </w:rPr>
        <w:t>оля площади земельных участков, являющихся объектами на</w:t>
      </w:r>
      <w:r w:rsidR="005079B5" w:rsidRPr="00966393">
        <w:rPr>
          <w:color w:val="auto"/>
          <w:sz w:val="28"/>
          <w:szCs w:val="28"/>
        </w:rPr>
        <w:t xml:space="preserve">логообложения земельным налогом, </w:t>
      </w:r>
      <w:r w:rsidR="002A4AFE" w:rsidRPr="00966393">
        <w:rPr>
          <w:color w:val="auto"/>
          <w:sz w:val="28"/>
          <w:szCs w:val="28"/>
        </w:rPr>
        <w:t xml:space="preserve">в общей площади территории муниципального района составила </w:t>
      </w:r>
      <w:r w:rsidR="00A16485" w:rsidRPr="00966393">
        <w:rPr>
          <w:color w:val="auto"/>
          <w:sz w:val="28"/>
          <w:szCs w:val="28"/>
        </w:rPr>
        <w:t>81,98</w:t>
      </w:r>
      <w:r w:rsidR="002A4AFE" w:rsidRPr="00966393">
        <w:rPr>
          <w:color w:val="auto"/>
          <w:sz w:val="28"/>
          <w:szCs w:val="28"/>
        </w:rPr>
        <w:t xml:space="preserve"> </w:t>
      </w:r>
      <w:r w:rsidR="00D31E9B" w:rsidRPr="00966393">
        <w:rPr>
          <w:color w:val="auto"/>
          <w:sz w:val="28"/>
          <w:szCs w:val="28"/>
        </w:rPr>
        <w:t>%</w:t>
      </w:r>
      <w:r w:rsidR="002A4AFE" w:rsidRPr="00966393">
        <w:rPr>
          <w:color w:val="auto"/>
          <w:sz w:val="28"/>
          <w:szCs w:val="28"/>
        </w:rPr>
        <w:t>. Показатель рассчитыва</w:t>
      </w:r>
      <w:r w:rsidR="00D31E9B" w:rsidRPr="00966393">
        <w:rPr>
          <w:color w:val="auto"/>
          <w:sz w:val="28"/>
          <w:szCs w:val="28"/>
        </w:rPr>
        <w:t>ет</w:t>
      </w:r>
      <w:r w:rsidR="002A4AFE" w:rsidRPr="00966393">
        <w:rPr>
          <w:color w:val="auto"/>
          <w:sz w:val="28"/>
          <w:szCs w:val="28"/>
        </w:rPr>
        <w:t>ся исходя из данных паспорта социально-экономического развития</w:t>
      </w:r>
      <w:r w:rsidR="00D31E9B" w:rsidRPr="00966393">
        <w:rPr>
          <w:color w:val="auto"/>
          <w:sz w:val="28"/>
          <w:szCs w:val="28"/>
        </w:rPr>
        <w:t xml:space="preserve"> Киквидзенского муниципального района Волгоградской обл</w:t>
      </w:r>
      <w:r w:rsidR="005079B5" w:rsidRPr="00966393">
        <w:rPr>
          <w:color w:val="auto"/>
          <w:sz w:val="28"/>
          <w:szCs w:val="28"/>
        </w:rPr>
        <w:t>а</w:t>
      </w:r>
      <w:r w:rsidR="00D31E9B" w:rsidRPr="00966393">
        <w:rPr>
          <w:color w:val="auto"/>
          <w:sz w:val="28"/>
          <w:szCs w:val="28"/>
        </w:rPr>
        <w:t>сти</w:t>
      </w:r>
      <w:r w:rsidR="002A4AFE" w:rsidRPr="00966393">
        <w:rPr>
          <w:color w:val="auto"/>
          <w:sz w:val="28"/>
          <w:szCs w:val="28"/>
        </w:rPr>
        <w:t xml:space="preserve"> (раздел 31н</w:t>
      </w:r>
      <w:r w:rsidR="00D31E9B" w:rsidRPr="00966393">
        <w:rPr>
          <w:color w:val="auto"/>
          <w:sz w:val="28"/>
          <w:szCs w:val="28"/>
        </w:rPr>
        <w:t xml:space="preserve"> земельный налог</w:t>
      </w:r>
      <w:r w:rsidR="002A4AFE" w:rsidRPr="00966393">
        <w:rPr>
          <w:color w:val="auto"/>
          <w:sz w:val="28"/>
          <w:szCs w:val="28"/>
        </w:rPr>
        <w:t xml:space="preserve">). </w:t>
      </w:r>
    </w:p>
    <w:p w14:paraId="04FF5530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прогнозируемом периоде изменение площади земельных участков, являющихся объектами налогообложения земельных налогом, не планируется.</w:t>
      </w:r>
    </w:p>
    <w:p w14:paraId="5273BA39" w14:textId="77777777" w:rsidR="00274523" w:rsidRPr="00966393" w:rsidRDefault="00274523" w:rsidP="005B54B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14:paraId="3CBC07DB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5. Доля прибыльных сельскохозяйственных организаций в общем их</w:t>
      </w:r>
      <w:r w:rsidR="00D31E9B" w:rsidRPr="00966393">
        <w:rPr>
          <w:b/>
          <w:bCs/>
          <w:color w:val="auto"/>
          <w:sz w:val="28"/>
          <w:szCs w:val="28"/>
        </w:rPr>
        <w:t xml:space="preserve"> </w:t>
      </w:r>
      <w:r w:rsidRPr="00966393">
        <w:rPr>
          <w:b/>
          <w:bCs/>
          <w:color w:val="auto"/>
          <w:sz w:val="28"/>
          <w:szCs w:val="28"/>
        </w:rPr>
        <w:t>числе</w:t>
      </w:r>
    </w:p>
    <w:p w14:paraId="14862CA9" w14:textId="77777777" w:rsidR="00F527A4" w:rsidRPr="00966393" w:rsidRDefault="00212807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sz w:val="28"/>
          <w:szCs w:val="28"/>
        </w:rPr>
        <w:t>В агропромышленном комплексе Киквидзенского муниципального  района производством сельскохозяйственной продукции занимаются 1</w:t>
      </w:r>
      <w:r w:rsidR="00B97F2C" w:rsidRPr="00966393">
        <w:rPr>
          <w:sz w:val="28"/>
          <w:szCs w:val="28"/>
        </w:rPr>
        <w:t>59</w:t>
      </w:r>
      <w:r w:rsidRPr="00966393">
        <w:rPr>
          <w:sz w:val="28"/>
          <w:szCs w:val="28"/>
        </w:rPr>
        <w:t xml:space="preserve"> предприятия всех </w:t>
      </w:r>
      <w:r w:rsidRPr="00966393">
        <w:rPr>
          <w:sz w:val="28"/>
          <w:szCs w:val="28"/>
        </w:rPr>
        <w:lastRenderedPageBreak/>
        <w:t>форм собственности</w:t>
      </w:r>
      <w:r w:rsidR="00F527A4" w:rsidRPr="00966393">
        <w:rPr>
          <w:sz w:val="28"/>
          <w:szCs w:val="28"/>
        </w:rPr>
        <w:t>, из ни</w:t>
      </w:r>
      <w:r w:rsidR="00B67A36" w:rsidRPr="00966393">
        <w:rPr>
          <w:sz w:val="28"/>
          <w:szCs w:val="28"/>
        </w:rPr>
        <w:t>х</w:t>
      </w:r>
      <w:r w:rsidR="00F527A4" w:rsidRPr="00966393">
        <w:rPr>
          <w:sz w:val="28"/>
          <w:szCs w:val="28"/>
        </w:rPr>
        <w:t xml:space="preserve"> </w:t>
      </w:r>
      <w:r w:rsidR="00B97F2C" w:rsidRPr="00966393">
        <w:rPr>
          <w:sz w:val="28"/>
          <w:szCs w:val="28"/>
        </w:rPr>
        <w:t>39</w:t>
      </w:r>
      <w:r w:rsidR="00F527A4" w:rsidRPr="00966393">
        <w:rPr>
          <w:sz w:val="28"/>
          <w:szCs w:val="28"/>
        </w:rPr>
        <w:t xml:space="preserve"> юридическ</w:t>
      </w:r>
      <w:r w:rsidR="00B97F2C" w:rsidRPr="00966393">
        <w:rPr>
          <w:sz w:val="28"/>
          <w:szCs w:val="28"/>
        </w:rPr>
        <w:t>их</w:t>
      </w:r>
      <w:r w:rsidR="00F527A4" w:rsidRPr="00966393">
        <w:rPr>
          <w:sz w:val="28"/>
          <w:szCs w:val="28"/>
        </w:rPr>
        <w:t xml:space="preserve"> лиц и  1</w:t>
      </w:r>
      <w:r w:rsidR="00523FE8" w:rsidRPr="00966393">
        <w:rPr>
          <w:sz w:val="28"/>
          <w:szCs w:val="28"/>
        </w:rPr>
        <w:t>2</w:t>
      </w:r>
      <w:r w:rsidR="00B97F2C" w:rsidRPr="00966393">
        <w:rPr>
          <w:sz w:val="28"/>
          <w:szCs w:val="28"/>
        </w:rPr>
        <w:t>0</w:t>
      </w:r>
      <w:r w:rsidR="00F527A4" w:rsidRPr="00966393">
        <w:rPr>
          <w:sz w:val="28"/>
          <w:szCs w:val="28"/>
        </w:rPr>
        <w:t xml:space="preserve">  индивидуальных предпринимателя. </w:t>
      </w:r>
    </w:p>
    <w:p w14:paraId="7A6C0989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Доля прибыльных сельхозпредприятий по итогам 20</w:t>
      </w:r>
      <w:r w:rsidR="00E27171" w:rsidRPr="00966393">
        <w:rPr>
          <w:color w:val="auto"/>
          <w:sz w:val="28"/>
          <w:szCs w:val="28"/>
        </w:rPr>
        <w:t>2</w:t>
      </w:r>
      <w:r w:rsidR="00D1071C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года составила </w:t>
      </w:r>
      <w:r w:rsidR="00E27171" w:rsidRPr="00966393">
        <w:rPr>
          <w:color w:val="auto"/>
          <w:sz w:val="28"/>
          <w:szCs w:val="28"/>
        </w:rPr>
        <w:t>100</w:t>
      </w:r>
      <w:r w:rsidR="005079B5" w:rsidRPr="00966393">
        <w:rPr>
          <w:color w:val="auto"/>
          <w:sz w:val="28"/>
          <w:szCs w:val="28"/>
        </w:rPr>
        <w:t xml:space="preserve"> </w:t>
      </w:r>
      <w:r w:rsidR="00D31E9B" w:rsidRPr="00966393">
        <w:rPr>
          <w:color w:val="auto"/>
          <w:sz w:val="28"/>
          <w:szCs w:val="28"/>
        </w:rPr>
        <w:t>%</w:t>
      </w:r>
      <w:r w:rsidRPr="00966393">
        <w:rPr>
          <w:color w:val="auto"/>
          <w:sz w:val="28"/>
          <w:szCs w:val="28"/>
        </w:rPr>
        <w:t>.</w:t>
      </w:r>
      <w:r w:rsidR="00D31E9B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 xml:space="preserve">Из </w:t>
      </w:r>
      <w:r w:rsidR="007E180B" w:rsidRPr="00966393">
        <w:rPr>
          <w:color w:val="auto"/>
          <w:sz w:val="28"/>
          <w:szCs w:val="28"/>
        </w:rPr>
        <w:t xml:space="preserve">24 </w:t>
      </w:r>
      <w:r w:rsidR="00AB39E3" w:rsidRPr="00966393">
        <w:rPr>
          <w:color w:val="auto"/>
          <w:sz w:val="28"/>
          <w:szCs w:val="28"/>
        </w:rPr>
        <w:t xml:space="preserve">организаций, являющихся получателями государственной поддержки и </w:t>
      </w:r>
      <w:proofErr w:type="gramStart"/>
      <w:r w:rsidRPr="00966393">
        <w:rPr>
          <w:color w:val="auto"/>
          <w:sz w:val="28"/>
          <w:szCs w:val="28"/>
        </w:rPr>
        <w:t>отчитавшихся</w:t>
      </w:r>
      <w:r w:rsidR="00AB39E3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 xml:space="preserve"> в</w:t>
      </w:r>
      <w:proofErr w:type="gramEnd"/>
      <w:r w:rsidRPr="00966393">
        <w:rPr>
          <w:color w:val="auto"/>
          <w:sz w:val="28"/>
          <w:szCs w:val="28"/>
        </w:rPr>
        <w:t xml:space="preserve"> отдел </w:t>
      </w:r>
      <w:r w:rsidR="00AB39E3" w:rsidRPr="00966393">
        <w:rPr>
          <w:color w:val="auto"/>
          <w:sz w:val="28"/>
          <w:szCs w:val="28"/>
        </w:rPr>
        <w:t xml:space="preserve">по </w:t>
      </w:r>
      <w:r w:rsidRPr="00966393">
        <w:rPr>
          <w:color w:val="auto"/>
          <w:sz w:val="28"/>
          <w:szCs w:val="28"/>
        </w:rPr>
        <w:t>сельско</w:t>
      </w:r>
      <w:r w:rsidR="00AB39E3" w:rsidRPr="00966393">
        <w:rPr>
          <w:color w:val="auto"/>
          <w:sz w:val="28"/>
          <w:szCs w:val="28"/>
        </w:rPr>
        <w:t>му</w:t>
      </w:r>
      <w:r w:rsidRPr="00966393">
        <w:rPr>
          <w:color w:val="auto"/>
          <w:sz w:val="28"/>
          <w:szCs w:val="28"/>
        </w:rPr>
        <w:t xml:space="preserve"> хозяйств</w:t>
      </w:r>
      <w:r w:rsidR="00AB39E3" w:rsidRPr="00966393">
        <w:rPr>
          <w:color w:val="auto"/>
          <w:sz w:val="28"/>
          <w:szCs w:val="28"/>
        </w:rPr>
        <w:t>у и продовольствию</w:t>
      </w:r>
      <w:r w:rsidRPr="00966393">
        <w:rPr>
          <w:color w:val="auto"/>
          <w:sz w:val="28"/>
          <w:szCs w:val="28"/>
        </w:rPr>
        <w:t xml:space="preserve"> администрации </w:t>
      </w:r>
      <w:r w:rsidR="00AB39E3" w:rsidRPr="00966393">
        <w:rPr>
          <w:color w:val="auto"/>
          <w:sz w:val="28"/>
          <w:szCs w:val="28"/>
        </w:rPr>
        <w:t>Киквидзенского</w:t>
      </w:r>
      <w:r w:rsidRPr="00966393">
        <w:rPr>
          <w:color w:val="auto"/>
          <w:sz w:val="28"/>
          <w:szCs w:val="28"/>
        </w:rPr>
        <w:t xml:space="preserve"> муниципального района </w:t>
      </w:r>
      <w:r w:rsidR="007E180B" w:rsidRPr="00966393">
        <w:rPr>
          <w:color w:val="auto"/>
          <w:sz w:val="28"/>
          <w:szCs w:val="28"/>
        </w:rPr>
        <w:t>все</w:t>
      </w:r>
      <w:r w:rsidRPr="00966393">
        <w:rPr>
          <w:color w:val="auto"/>
          <w:sz w:val="28"/>
          <w:szCs w:val="28"/>
        </w:rPr>
        <w:t xml:space="preserve"> организаци</w:t>
      </w:r>
      <w:r w:rsidR="007E180B" w:rsidRPr="00966393">
        <w:rPr>
          <w:color w:val="auto"/>
          <w:sz w:val="28"/>
          <w:szCs w:val="28"/>
        </w:rPr>
        <w:t>и</w:t>
      </w:r>
      <w:r w:rsidRPr="00966393">
        <w:rPr>
          <w:color w:val="auto"/>
          <w:sz w:val="28"/>
          <w:szCs w:val="28"/>
        </w:rPr>
        <w:t xml:space="preserve"> заявили о положительном результате финансово</w:t>
      </w:r>
      <w:r w:rsidR="00AB39E3" w:rsidRPr="00966393">
        <w:rPr>
          <w:color w:val="auto"/>
          <w:sz w:val="28"/>
          <w:szCs w:val="28"/>
        </w:rPr>
        <w:t>-</w:t>
      </w:r>
      <w:r w:rsidRPr="00966393">
        <w:rPr>
          <w:color w:val="auto"/>
          <w:sz w:val="28"/>
          <w:szCs w:val="28"/>
        </w:rPr>
        <w:t>хозяйственной деятельности за 20</w:t>
      </w:r>
      <w:r w:rsidR="00E27171" w:rsidRPr="00966393">
        <w:rPr>
          <w:color w:val="auto"/>
          <w:sz w:val="28"/>
          <w:szCs w:val="28"/>
        </w:rPr>
        <w:t>2</w:t>
      </w:r>
      <w:r w:rsidR="007E180B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</w:t>
      </w:r>
      <w:r w:rsidR="00AC4091" w:rsidRPr="00966393">
        <w:rPr>
          <w:color w:val="auto"/>
          <w:sz w:val="28"/>
          <w:szCs w:val="28"/>
        </w:rPr>
        <w:t>.</w:t>
      </w:r>
    </w:p>
    <w:p w14:paraId="1DB6CB2D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20</w:t>
      </w:r>
      <w:r w:rsidR="005079B5" w:rsidRPr="00966393">
        <w:rPr>
          <w:color w:val="auto"/>
          <w:sz w:val="28"/>
          <w:szCs w:val="28"/>
        </w:rPr>
        <w:t>2</w:t>
      </w:r>
      <w:r w:rsidR="00D1071C" w:rsidRPr="00966393">
        <w:rPr>
          <w:color w:val="auto"/>
          <w:sz w:val="28"/>
          <w:szCs w:val="28"/>
        </w:rPr>
        <w:t>3</w:t>
      </w:r>
      <w:r w:rsidRPr="00966393">
        <w:rPr>
          <w:color w:val="auto"/>
          <w:sz w:val="28"/>
          <w:szCs w:val="28"/>
        </w:rPr>
        <w:t xml:space="preserve"> году</w:t>
      </w:r>
      <w:r w:rsidR="00E27171" w:rsidRPr="00966393">
        <w:rPr>
          <w:color w:val="auto"/>
          <w:sz w:val="28"/>
          <w:szCs w:val="28"/>
        </w:rPr>
        <w:t xml:space="preserve"> так же</w:t>
      </w:r>
      <w:r w:rsidRPr="00966393">
        <w:rPr>
          <w:color w:val="auto"/>
          <w:sz w:val="28"/>
          <w:szCs w:val="28"/>
        </w:rPr>
        <w:t xml:space="preserve"> планиру</w:t>
      </w:r>
      <w:r w:rsidR="00F6160B" w:rsidRPr="00966393">
        <w:rPr>
          <w:color w:val="auto"/>
          <w:sz w:val="28"/>
          <w:szCs w:val="28"/>
        </w:rPr>
        <w:t>е</w:t>
      </w:r>
      <w:r w:rsidRPr="00966393">
        <w:rPr>
          <w:color w:val="auto"/>
          <w:sz w:val="28"/>
          <w:szCs w:val="28"/>
        </w:rPr>
        <w:t>т</w:t>
      </w:r>
      <w:r w:rsidR="00F6160B" w:rsidRPr="00966393">
        <w:rPr>
          <w:color w:val="auto"/>
          <w:sz w:val="28"/>
          <w:szCs w:val="28"/>
        </w:rPr>
        <w:t>ся</w:t>
      </w:r>
      <w:r w:rsidRPr="00966393">
        <w:rPr>
          <w:color w:val="auto"/>
          <w:sz w:val="28"/>
          <w:szCs w:val="28"/>
        </w:rPr>
        <w:t xml:space="preserve"> получ</w:t>
      </w:r>
      <w:r w:rsidR="000D670E" w:rsidRPr="00966393">
        <w:rPr>
          <w:color w:val="auto"/>
          <w:sz w:val="28"/>
          <w:szCs w:val="28"/>
        </w:rPr>
        <w:t>ение прибыли</w:t>
      </w:r>
      <w:r w:rsidRPr="00966393">
        <w:rPr>
          <w:color w:val="auto"/>
          <w:sz w:val="28"/>
          <w:szCs w:val="28"/>
        </w:rPr>
        <w:t xml:space="preserve"> </w:t>
      </w:r>
      <w:r w:rsidR="00F6160B" w:rsidRPr="00966393">
        <w:rPr>
          <w:color w:val="auto"/>
          <w:sz w:val="28"/>
          <w:szCs w:val="28"/>
        </w:rPr>
        <w:t>всеми</w:t>
      </w:r>
      <w:r w:rsidR="000D670E" w:rsidRPr="00966393">
        <w:rPr>
          <w:color w:val="auto"/>
          <w:sz w:val="28"/>
          <w:szCs w:val="28"/>
        </w:rPr>
        <w:t xml:space="preserve"> сельскохозяйственны</w:t>
      </w:r>
      <w:r w:rsidR="00F6160B" w:rsidRPr="00966393">
        <w:rPr>
          <w:color w:val="auto"/>
          <w:sz w:val="28"/>
          <w:szCs w:val="28"/>
        </w:rPr>
        <w:t>ми</w:t>
      </w:r>
      <w:r w:rsidR="000D670E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>предприяти</w:t>
      </w:r>
      <w:r w:rsidR="00F6160B" w:rsidRPr="00966393">
        <w:rPr>
          <w:color w:val="auto"/>
          <w:sz w:val="28"/>
          <w:szCs w:val="28"/>
        </w:rPr>
        <w:t>ями, являющимися получателями государственной поддержки</w:t>
      </w:r>
      <w:r w:rsidRPr="00966393">
        <w:rPr>
          <w:color w:val="auto"/>
          <w:sz w:val="28"/>
          <w:szCs w:val="28"/>
        </w:rPr>
        <w:t>.</w:t>
      </w:r>
    </w:p>
    <w:p w14:paraId="089D4150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Для достижения поставленных целей:</w:t>
      </w:r>
    </w:p>
    <w:p w14:paraId="13DF43E0" w14:textId="77777777" w:rsidR="00F16379" w:rsidRPr="00966393" w:rsidRDefault="00F6160B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-</w:t>
      </w:r>
      <w:r w:rsidR="002A4AFE" w:rsidRPr="00966393">
        <w:rPr>
          <w:color w:val="auto"/>
          <w:sz w:val="28"/>
          <w:szCs w:val="28"/>
        </w:rPr>
        <w:t>проводится работа по привлечению льготных кредитных ресурсов в российских кредитных организациях на приобретение техники, основных и оборотных средств;</w:t>
      </w:r>
      <w:r w:rsidR="00AB39E3" w:rsidRPr="00966393">
        <w:rPr>
          <w:color w:val="auto"/>
          <w:sz w:val="28"/>
          <w:szCs w:val="28"/>
        </w:rPr>
        <w:t xml:space="preserve"> </w:t>
      </w:r>
    </w:p>
    <w:p w14:paraId="773BA97C" w14:textId="77777777" w:rsidR="002A4AFE" w:rsidRPr="00966393" w:rsidRDefault="00F6160B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-</w:t>
      </w:r>
      <w:r w:rsidR="002A4AFE" w:rsidRPr="00966393">
        <w:rPr>
          <w:color w:val="auto"/>
          <w:sz w:val="28"/>
          <w:szCs w:val="28"/>
        </w:rPr>
        <w:t>проводится обследование почв с целью более эффективного применения удобрений и химических средств защиты растений, увеличению площадей, занимаемых элитными семенами;</w:t>
      </w:r>
    </w:p>
    <w:p w14:paraId="46E1F454" w14:textId="77777777" w:rsidR="002A4AFE" w:rsidRPr="00966393" w:rsidRDefault="00F6160B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-</w:t>
      </w:r>
      <w:r w:rsidR="002A4AFE" w:rsidRPr="00966393">
        <w:rPr>
          <w:color w:val="auto"/>
          <w:sz w:val="28"/>
          <w:szCs w:val="28"/>
        </w:rPr>
        <w:t>ведется работа по участию сельскохозяйственных товаропроизводителей в получении всех видов государственной поддержки в сфере агропромышленного комплекса.</w:t>
      </w:r>
    </w:p>
    <w:p w14:paraId="65672523" w14:textId="77777777" w:rsidR="00167805" w:rsidRPr="00966393" w:rsidRDefault="00167805" w:rsidP="00167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За 2022 г. сельскохозяйственными товаропроизводителями Киквидзенского муниципального района было получено субсидий на сумму 61,8 млн.руб., в том числе федеральных средств – 39,</w:t>
      </w:r>
      <w:proofErr w:type="gramStart"/>
      <w:r w:rsidRPr="00966393">
        <w:rPr>
          <w:rFonts w:ascii="Times New Roman" w:hAnsi="Times New Roman" w:cs="Times New Roman"/>
          <w:sz w:val="28"/>
          <w:szCs w:val="28"/>
        </w:rPr>
        <w:t>4  млн.руб.</w:t>
      </w:r>
      <w:proofErr w:type="gramEnd"/>
      <w:r w:rsidRPr="00966393">
        <w:rPr>
          <w:rFonts w:ascii="Times New Roman" w:hAnsi="Times New Roman" w:cs="Times New Roman"/>
          <w:sz w:val="28"/>
          <w:szCs w:val="28"/>
        </w:rPr>
        <w:t>, областных средств –22,4 млн.руб.:</w:t>
      </w:r>
    </w:p>
    <w:p w14:paraId="41089BC3" w14:textId="77777777" w:rsidR="00167805" w:rsidRPr="00966393" w:rsidRDefault="00167805" w:rsidP="00167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1. </w:t>
      </w:r>
      <w:r w:rsidRPr="00966393">
        <w:rPr>
          <w:rFonts w:ascii="Times New Roman" w:eastAsia="Times New Roman" w:hAnsi="Times New Roman" w:cs="Times New Roman"/>
          <w:sz w:val="28"/>
          <w:szCs w:val="28"/>
        </w:rPr>
        <w:t xml:space="preserve">Субсидия на поддержку сельскохозяйственного производства по отдельным подотраслям растениеводства и животноводства (возмещение части затрат на 1 гектар посевной площади сельскохозяйственных культур) </w:t>
      </w:r>
    </w:p>
    <w:p w14:paraId="024C5ED6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Федеральный бюджет  6 764 606,64</w:t>
      </w:r>
    </w:p>
    <w:p w14:paraId="46DEE6CC" w14:textId="77777777" w:rsidR="00167805" w:rsidRPr="00966393" w:rsidRDefault="00167805" w:rsidP="00167805">
      <w:pPr>
        <w:tabs>
          <w:tab w:val="left" w:pos="5245"/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Областной бюджет        922 446,36              итого 7 687 053,0 (14 получателей)</w:t>
      </w:r>
    </w:p>
    <w:p w14:paraId="7048FCA5" w14:textId="77777777" w:rsidR="00167805" w:rsidRPr="00966393" w:rsidRDefault="00167805" w:rsidP="001678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B11434C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2. </w:t>
      </w:r>
      <w:r w:rsidRPr="00966393">
        <w:rPr>
          <w:rFonts w:ascii="Times New Roman" w:eastAsia="Times New Roman" w:hAnsi="Times New Roman" w:cs="Times New Roman"/>
          <w:sz w:val="28"/>
          <w:szCs w:val="28"/>
        </w:rPr>
        <w:t>Субсидии на возмещение части затрат на п</w:t>
      </w:r>
      <w:r w:rsidRPr="00966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риобретение эли</w:t>
      </w:r>
      <w:r w:rsidRPr="00966393">
        <w:rPr>
          <w:rFonts w:ascii="Times New Roman" w:eastAsia="Times New Roman" w:hAnsi="Times New Roman" w:cs="Times New Roman"/>
          <w:sz w:val="28"/>
          <w:szCs w:val="28"/>
        </w:rPr>
        <w:t>тных семян</w:t>
      </w:r>
    </w:p>
    <w:p w14:paraId="204F901B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Федеральный бюджет  1 174 102,16</w:t>
      </w:r>
    </w:p>
    <w:p w14:paraId="275818F4" w14:textId="77777777" w:rsidR="00167805" w:rsidRPr="00966393" w:rsidRDefault="00167805" w:rsidP="00167805">
      <w:pPr>
        <w:tabs>
          <w:tab w:val="left" w:pos="6120"/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Областной бюджет         160 104,84           итого: 1 334 207 ,0 (6 получателя)</w:t>
      </w:r>
    </w:p>
    <w:p w14:paraId="79C20481" w14:textId="77777777" w:rsidR="00167805" w:rsidRPr="00966393" w:rsidRDefault="00167805" w:rsidP="00167805">
      <w:pPr>
        <w:tabs>
          <w:tab w:val="left" w:pos="6120"/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333CE16" w14:textId="77777777" w:rsidR="00167805" w:rsidRPr="00966393" w:rsidRDefault="00167805" w:rsidP="00167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3. Субсидии на </w:t>
      </w:r>
      <w:r w:rsidRPr="00966393">
        <w:rPr>
          <w:rFonts w:ascii="Times New Roman" w:eastAsia="Times New Roman" w:hAnsi="Times New Roman" w:cs="Times New Roman"/>
          <w:sz w:val="28"/>
          <w:szCs w:val="28"/>
        </w:rPr>
        <w:t xml:space="preserve">поддержку сельскохозяйственного производства по отдельным подотраслям растениеводства и </w:t>
      </w:r>
      <w:r w:rsidRPr="00966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животноводства (возме</w:t>
      </w:r>
      <w:r w:rsidRPr="00966393">
        <w:rPr>
          <w:rFonts w:ascii="Times New Roman" w:eastAsia="Times New Roman" w:hAnsi="Times New Roman" w:cs="Times New Roman"/>
          <w:sz w:val="28"/>
          <w:szCs w:val="28"/>
        </w:rPr>
        <w:t>щение части затрат на 1 килограмм реализованного и (или отгруженного на собственную переработку молока)</w:t>
      </w:r>
    </w:p>
    <w:p w14:paraId="1575FA56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Федеральный бюджет     8 999 503,03</w:t>
      </w:r>
    </w:p>
    <w:p w14:paraId="6A116EA3" w14:textId="77777777" w:rsidR="00167805" w:rsidRPr="00966393" w:rsidRDefault="00167805" w:rsidP="00167805">
      <w:pPr>
        <w:tabs>
          <w:tab w:val="left" w:pos="6300"/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Областной бюджет     13 072 806,97       итого: 22 072 310,0 (3 получателя)</w:t>
      </w:r>
    </w:p>
    <w:p w14:paraId="39CE424D" w14:textId="77777777" w:rsidR="00167805" w:rsidRPr="00966393" w:rsidRDefault="00167805" w:rsidP="00167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lastRenderedPageBreak/>
        <w:t>4. Поддержка сельскохозяйс</w:t>
      </w:r>
      <w:r w:rsidRPr="0096639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твенного производства по отдельным подотраслям растениеводства и животноводства (возмещ</w:t>
      </w:r>
      <w:r w:rsidRPr="00966393">
        <w:rPr>
          <w:rFonts w:ascii="Times New Roman" w:hAnsi="Times New Roman" w:cs="Times New Roman"/>
          <w:sz w:val="28"/>
          <w:szCs w:val="28"/>
        </w:rPr>
        <w:t>ение части затрат на содержание поголовья овцематок (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козоматок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>)</w:t>
      </w:r>
    </w:p>
    <w:p w14:paraId="38D24AB5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Федеральный бюджет     273 398,40</w:t>
      </w:r>
    </w:p>
    <w:p w14:paraId="7688C736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Областной бюджет   37 281,60                  итого: 310 680          (1 получатель)</w:t>
      </w:r>
    </w:p>
    <w:p w14:paraId="784F4B10" w14:textId="77777777" w:rsidR="00167805" w:rsidRPr="00966393" w:rsidRDefault="00167805" w:rsidP="00167805">
      <w:pPr>
        <w:tabs>
          <w:tab w:val="left" w:pos="-5103"/>
          <w:tab w:val="left" w:pos="9498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5. Субсидии на возмещение части затрат сельскохозяйственным потребительским кооперативам на приобретение имущества, сельск</w:t>
      </w:r>
      <w:r w:rsidRPr="0096639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охозяйственной техники, оборудования, мобильных торговых объектов, а также закупку сельскохозяйственной продукции у членов сельскохозяйственного потребительского кооператива</w:t>
      </w:r>
    </w:p>
    <w:p w14:paraId="14FFAD1C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Федеральный бюджет     3 168 812,32</w:t>
      </w:r>
    </w:p>
    <w:p w14:paraId="2FA0CE3C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Областной бюджет           64 669,68               итого: 3 233 482,0  (2 получателя)</w:t>
      </w:r>
    </w:p>
    <w:p w14:paraId="47149D14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DAD477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6.Субсидии на возмещение производителям зерновых культур части затрат на производство и реализацию зерновых культур"</w:t>
      </w:r>
    </w:p>
    <w:p w14:paraId="7215CF04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Федеральный бюджет     15 650 872,45</w:t>
      </w:r>
    </w:p>
    <w:p w14:paraId="49B3BAF9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Областной бюджет          15 666,55         итого: 15 666 539,0    </w:t>
      </w:r>
      <w:bookmarkStart w:id="0" w:name="__DdeLink__1911_2741852993"/>
      <w:r w:rsidRPr="00966393">
        <w:rPr>
          <w:rFonts w:ascii="Times New Roman" w:hAnsi="Times New Roman" w:cs="Times New Roman"/>
          <w:sz w:val="28"/>
          <w:szCs w:val="28"/>
        </w:rPr>
        <w:t>(21получатель)</w:t>
      </w:r>
      <w:bookmarkEnd w:id="0"/>
    </w:p>
    <w:p w14:paraId="0F18B94D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898674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7. Создание системы поддержки фермеров и развитие сельской кооперации (гранты "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" крестьянским </w:t>
      </w:r>
      <w:r w:rsidRPr="00966393">
        <w:rPr>
          <w:rFonts w:ascii="Times New Roman" w:hAnsi="Times New Roman" w:cs="Times New Roman"/>
          <w:color w:val="000000"/>
          <w:sz w:val="28"/>
          <w:szCs w:val="28"/>
        </w:rPr>
        <w:t>(фермерским) хозяйствам на создание и развитие хозяйств</w:t>
      </w:r>
      <w:bookmarkStart w:id="1" w:name="__DdeLink__1913_2741852993"/>
      <w:bookmarkStart w:id="2" w:name="__DdeLink__1915_2741852993"/>
      <w:bookmarkEnd w:id="1"/>
      <w:bookmarkEnd w:id="2"/>
      <w:r w:rsidRPr="00966393">
        <w:rPr>
          <w:rFonts w:ascii="Times New Roman" w:hAnsi="Times New Roman" w:cs="Times New Roman"/>
          <w:sz w:val="28"/>
          <w:szCs w:val="28"/>
        </w:rPr>
        <w:t>.</w:t>
      </w:r>
    </w:p>
    <w:p w14:paraId="30F7F4EC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Федеральный бюджет     2 917 656,0</w:t>
      </w:r>
    </w:p>
    <w:p w14:paraId="337BC0FA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Областной бюджет           59 544,0         итого: </w:t>
      </w:r>
      <w:r w:rsidRPr="0096639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66393">
        <w:rPr>
          <w:rFonts w:ascii="Times New Roman" w:hAnsi="Times New Roman" w:cs="Times New Roman"/>
          <w:sz w:val="28"/>
          <w:szCs w:val="28"/>
        </w:rPr>
        <w:t> 977 200 ,0      (1 получатель)</w:t>
      </w:r>
    </w:p>
    <w:p w14:paraId="2DA6F5FC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Гра</w:t>
      </w:r>
      <w:r w:rsidRPr="00966393">
        <w:rPr>
          <w:rFonts w:ascii="Times New Roman" w:hAnsi="Times New Roman" w:cs="Times New Roman"/>
          <w:color w:val="000000"/>
          <w:sz w:val="28"/>
          <w:szCs w:val="28"/>
        </w:rPr>
        <w:t>нт сельскохозяйственным потребительским снабженческим, сбытовым и перерабатывающим кооперативам для развития материально-технической базы.</w:t>
      </w:r>
    </w:p>
    <w:p w14:paraId="7937A31A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_DdeLink__2230_2741852993"/>
      <w:r w:rsidRPr="00966393">
        <w:rPr>
          <w:rFonts w:ascii="Times New Roman" w:hAnsi="Times New Roman" w:cs="Times New Roman"/>
          <w:sz w:val="28"/>
          <w:szCs w:val="28"/>
        </w:rPr>
        <w:t xml:space="preserve">Федеральный бюджет     </w:t>
      </w:r>
    </w:p>
    <w:p w14:paraId="6679257D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6393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          4 968 000,0          итого: 4 968 000,0    </w:t>
      </w:r>
      <w:bookmarkStart w:id="4" w:name="__DdeLink__1917_2741852993"/>
      <w:r w:rsidRPr="00966393">
        <w:rPr>
          <w:rFonts w:ascii="Times New Roman" w:hAnsi="Times New Roman" w:cs="Times New Roman"/>
          <w:color w:val="000000"/>
          <w:sz w:val="28"/>
          <w:szCs w:val="28"/>
        </w:rPr>
        <w:t>(1 получатель)</w:t>
      </w:r>
      <w:bookmarkEnd w:id="3"/>
      <w:bookmarkEnd w:id="4"/>
    </w:p>
    <w:p w14:paraId="50A00ECA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64482E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bookmarkStart w:id="5" w:name="__DdeLink__139_4146657964"/>
      <w:r w:rsidRPr="00966393">
        <w:rPr>
          <w:rFonts w:ascii="Times New Roman" w:hAnsi="Times New Roman" w:cs="Times New Roman"/>
          <w:color w:val="000000"/>
          <w:sz w:val="28"/>
          <w:szCs w:val="28"/>
        </w:rPr>
        <w:t>Субсидии н</w:t>
      </w:r>
      <w:r w:rsidRPr="00966393">
        <w:rPr>
          <w:rFonts w:ascii="Times New Roman" w:hAnsi="Times New Roman" w:cs="Times New Roman"/>
          <w:sz w:val="28"/>
          <w:szCs w:val="28"/>
        </w:rPr>
        <w:t>а возмещение части затрат на приобретение племенного молодняка крупного рогатого скота и мелкого рогатого скота.</w:t>
      </w:r>
    </w:p>
    <w:p w14:paraId="4D31DCA9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_DdeLink__2332_2741852993"/>
      <w:r w:rsidRPr="00966393">
        <w:rPr>
          <w:rFonts w:ascii="Times New Roman" w:hAnsi="Times New Roman" w:cs="Times New Roman"/>
          <w:sz w:val="28"/>
          <w:szCs w:val="28"/>
        </w:rPr>
        <w:t xml:space="preserve">Федеральный бюджет     </w:t>
      </w:r>
    </w:p>
    <w:p w14:paraId="0CEB11F8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6393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          256 905,0               итого: 256 905,0    </w:t>
      </w:r>
      <w:bookmarkStart w:id="7" w:name="__DdeLink__1917_27418529931"/>
      <w:r w:rsidRPr="00966393">
        <w:rPr>
          <w:rFonts w:ascii="Times New Roman" w:hAnsi="Times New Roman" w:cs="Times New Roman"/>
          <w:color w:val="000000"/>
          <w:sz w:val="28"/>
          <w:szCs w:val="28"/>
        </w:rPr>
        <w:t>(1 получатель)</w:t>
      </w:r>
      <w:bookmarkEnd w:id="5"/>
      <w:bookmarkEnd w:id="6"/>
      <w:bookmarkEnd w:id="7"/>
    </w:p>
    <w:p w14:paraId="311D1104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6393">
        <w:rPr>
          <w:rFonts w:ascii="Times New Roman" w:hAnsi="Times New Roman" w:cs="Times New Roman"/>
          <w:color w:val="000000"/>
          <w:sz w:val="28"/>
          <w:szCs w:val="28"/>
        </w:rPr>
        <w:t>10. Субсидии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</w:t>
      </w:r>
    </w:p>
    <w:p w14:paraId="43228997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Федеральный бюджет     </w:t>
      </w:r>
    </w:p>
    <w:p w14:paraId="1F05361B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6393">
        <w:rPr>
          <w:rFonts w:ascii="Times New Roman" w:hAnsi="Times New Roman" w:cs="Times New Roman"/>
          <w:color w:val="000000"/>
          <w:sz w:val="28"/>
          <w:szCs w:val="28"/>
        </w:rPr>
        <w:t>Областной бюджет        2 850 000,0        итого: 2 850 000,0</w:t>
      </w:r>
      <w:proofErr w:type="gramStart"/>
      <w:r w:rsidRPr="0096639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bookmarkStart w:id="8" w:name="__DdeLink__1917_274185299311"/>
      <w:r w:rsidRPr="0096639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966393">
        <w:rPr>
          <w:rFonts w:ascii="Times New Roman" w:hAnsi="Times New Roman" w:cs="Times New Roman"/>
          <w:color w:val="000000"/>
          <w:sz w:val="28"/>
          <w:szCs w:val="28"/>
        </w:rPr>
        <w:t xml:space="preserve"> 45 получателей)</w:t>
      </w:r>
      <w:bookmarkEnd w:id="8"/>
    </w:p>
    <w:p w14:paraId="25F971E4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color w:val="000000"/>
          <w:sz w:val="28"/>
          <w:szCs w:val="28"/>
        </w:rPr>
        <w:t>11. Субсидии на возмещение части затрат н</w:t>
      </w:r>
      <w:r w:rsidRPr="00966393">
        <w:rPr>
          <w:rFonts w:ascii="Times New Roman" w:hAnsi="Times New Roman" w:cs="Times New Roman"/>
          <w:sz w:val="28"/>
          <w:szCs w:val="28"/>
        </w:rPr>
        <w:t>а уплату страховой премии, начисленной по договорам сельскохозяйственного страхования в области растениеводства и животноводства"</w:t>
      </w:r>
    </w:p>
    <w:p w14:paraId="6D9307A0" w14:textId="77777777" w:rsidR="00167805" w:rsidRPr="00966393" w:rsidRDefault="00167805" w:rsidP="001678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_DdeLink__2332_27418529931"/>
      <w:r w:rsidRPr="00966393">
        <w:rPr>
          <w:rFonts w:ascii="Times New Roman" w:hAnsi="Times New Roman" w:cs="Times New Roman"/>
          <w:sz w:val="28"/>
          <w:szCs w:val="28"/>
        </w:rPr>
        <w:lastRenderedPageBreak/>
        <w:t>Федеральный бюджет       432 291,0</w:t>
      </w:r>
    </w:p>
    <w:p w14:paraId="3C987020" w14:textId="77777777" w:rsidR="00167805" w:rsidRPr="00966393" w:rsidRDefault="00167805" w:rsidP="00167805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66393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          58 948,80              итого: 491 240,0     </w:t>
      </w:r>
      <w:bookmarkStart w:id="10" w:name="__DdeLink__1917_274185299312"/>
      <w:r w:rsidRPr="00966393">
        <w:rPr>
          <w:rFonts w:ascii="Times New Roman" w:hAnsi="Times New Roman" w:cs="Times New Roman"/>
          <w:color w:val="000000"/>
          <w:sz w:val="28"/>
          <w:szCs w:val="28"/>
        </w:rPr>
        <w:t>(1 получатель)</w:t>
      </w:r>
      <w:bookmarkEnd w:id="9"/>
      <w:bookmarkEnd w:id="10"/>
    </w:p>
    <w:p w14:paraId="3F123DC9" w14:textId="77777777" w:rsidR="00DE2044" w:rsidRPr="00966393" w:rsidRDefault="00DE2044" w:rsidP="00DE2044">
      <w:pPr>
        <w:pStyle w:val="Default"/>
        <w:jc w:val="both"/>
        <w:rPr>
          <w:sz w:val="28"/>
          <w:szCs w:val="28"/>
        </w:rPr>
      </w:pPr>
    </w:p>
    <w:p w14:paraId="39D930C5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14:paraId="5C30CCDB" w14:textId="77777777" w:rsidR="00B2340A" w:rsidRPr="00966393" w:rsidRDefault="00B2340A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Протяженность </w:t>
      </w:r>
      <w:r w:rsidR="002925FF" w:rsidRPr="00966393">
        <w:rPr>
          <w:color w:val="auto"/>
          <w:sz w:val="28"/>
          <w:szCs w:val="28"/>
        </w:rPr>
        <w:t xml:space="preserve">автомобильных </w:t>
      </w:r>
      <w:r w:rsidRPr="00966393">
        <w:rPr>
          <w:color w:val="auto"/>
          <w:sz w:val="28"/>
          <w:szCs w:val="28"/>
        </w:rPr>
        <w:t>дорог общего пользования местного значения Киквидзенского муниципального района по со</w:t>
      </w:r>
      <w:r w:rsidR="002925FF" w:rsidRPr="00966393">
        <w:rPr>
          <w:color w:val="auto"/>
          <w:sz w:val="28"/>
          <w:szCs w:val="28"/>
        </w:rPr>
        <w:t>с</w:t>
      </w:r>
      <w:r w:rsidRPr="00966393">
        <w:rPr>
          <w:color w:val="auto"/>
          <w:sz w:val="28"/>
          <w:szCs w:val="28"/>
        </w:rPr>
        <w:t>тоянию на 31 декабря 20</w:t>
      </w:r>
      <w:r w:rsidR="00D00BBD" w:rsidRPr="00966393">
        <w:rPr>
          <w:color w:val="auto"/>
          <w:sz w:val="28"/>
          <w:szCs w:val="28"/>
        </w:rPr>
        <w:t>2</w:t>
      </w:r>
      <w:r w:rsidR="007E180B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года составляет </w:t>
      </w:r>
      <w:r w:rsidR="007E180B" w:rsidRPr="00966393">
        <w:rPr>
          <w:color w:val="auto"/>
          <w:sz w:val="28"/>
          <w:szCs w:val="28"/>
        </w:rPr>
        <w:t>524,6</w:t>
      </w:r>
      <w:r w:rsidRPr="00966393">
        <w:rPr>
          <w:color w:val="auto"/>
          <w:sz w:val="28"/>
          <w:szCs w:val="28"/>
        </w:rPr>
        <w:t xml:space="preserve"> км.</w:t>
      </w:r>
    </w:p>
    <w:p w14:paraId="572FDED9" w14:textId="77777777" w:rsidR="00E93253" w:rsidRPr="00966393" w:rsidRDefault="00E93253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</w:r>
      <w:r w:rsidR="00B2340A" w:rsidRPr="00966393">
        <w:rPr>
          <w:color w:val="auto"/>
          <w:sz w:val="28"/>
          <w:szCs w:val="28"/>
        </w:rPr>
        <w:t xml:space="preserve"> в 20</w:t>
      </w:r>
      <w:r w:rsidR="00523FE8" w:rsidRPr="00966393">
        <w:rPr>
          <w:color w:val="auto"/>
          <w:sz w:val="28"/>
          <w:szCs w:val="28"/>
        </w:rPr>
        <w:t>2</w:t>
      </w:r>
      <w:r w:rsidR="007E180B" w:rsidRPr="00966393">
        <w:rPr>
          <w:color w:val="auto"/>
          <w:sz w:val="28"/>
          <w:szCs w:val="28"/>
        </w:rPr>
        <w:t>2</w:t>
      </w:r>
      <w:r w:rsidR="00B2340A" w:rsidRPr="00966393">
        <w:rPr>
          <w:color w:val="auto"/>
          <w:sz w:val="28"/>
          <w:szCs w:val="28"/>
        </w:rPr>
        <w:t xml:space="preserve"> году </w:t>
      </w:r>
      <w:r w:rsidR="00523FE8" w:rsidRPr="00966393">
        <w:rPr>
          <w:color w:val="auto"/>
          <w:sz w:val="28"/>
          <w:szCs w:val="28"/>
        </w:rPr>
        <w:t>уве</w:t>
      </w:r>
      <w:r w:rsidR="0066763E" w:rsidRPr="00966393">
        <w:rPr>
          <w:color w:val="auto"/>
          <w:sz w:val="28"/>
          <w:szCs w:val="28"/>
        </w:rPr>
        <w:t>личилась</w:t>
      </w:r>
      <w:r w:rsidR="00D50EB3" w:rsidRPr="00966393">
        <w:rPr>
          <w:color w:val="auto"/>
          <w:sz w:val="28"/>
          <w:szCs w:val="28"/>
        </w:rPr>
        <w:t xml:space="preserve"> и</w:t>
      </w:r>
      <w:r w:rsidR="00B2340A" w:rsidRPr="00966393">
        <w:rPr>
          <w:color w:val="auto"/>
          <w:sz w:val="28"/>
          <w:szCs w:val="28"/>
        </w:rPr>
        <w:t xml:space="preserve"> составила </w:t>
      </w:r>
      <w:r w:rsidR="003A3418" w:rsidRPr="00966393">
        <w:rPr>
          <w:color w:val="auto"/>
          <w:sz w:val="28"/>
          <w:szCs w:val="28"/>
        </w:rPr>
        <w:t>74,4</w:t>
      </w:r>
      <w:r w:rsidR="00B2340A" w:rsidRPr="00966393">
        <w:rPr>
          <w:color w:val="auto"/>
          <w:sz w:val="28"/>
          <w:szCs w:val="28"/>
        </w:rPr>
        <w:t xml:space="preserve"> %.</w:t>
      </w:r>
    </w:p>
    <w:p w14:paraId="62851D3F" w14:textId="77777777" w:rsidR="00696154" w:rsidRPr="00966393" w:rsidRDefault="00696154" w:rsidP="00696154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</w:p>
    <w:p w14:paraId="27BFE1BD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14:paraId="0743E010" w14:textId="77777777" w:rsidR="004024AE" w:rsidRPr="00966393" w:rsidRDefault="004024AE" w:rsidP="005B54B7">
      <w:pPr>
        <w:pStyle w:val="Default"/>
        <w:spacing w:line="276" w:lineRule="auto"/>
        <w:jc w:val="both"/>
        <w:rPr>
          <w:sz w:val="28"/>
          <w:szCs w:val="28"/>
        </w:rPr>
      </w:pPr>
      <w:r w:rsidRPr="00966393">
        <w:rPr>
          <w:sz w:val="28"/>
          <w:szCs w:val="28"/>
        </w:rPr>
        <w:t xml:space="preserve">     На территории Киквидзенского муниципального района находятся 35 населенных пунктов</w:t>
      </w:r>
      <w:r w:rsidR="00534792" w:rsidRPr="00966393">
        <w:rPr>
          <w:sz w:val="28"/>
          <w:szCs w:val="28"/>
        </w:rPr>
        <w:t xml:space="preserve"> с общей численностью населен</w:t>
      </w:r>
      <w:r w:rsidR="00B90336" w:rsidRPr="00966393">
        <w:rPr>
          <w:sz w:val="28"/>
          <w:szCs w:val="28"/>
        </w:rPr>
        <w:t>ия по состоянию на 01 января 202</w:t>
      </w:r>
      <w:r w:rsidR="00AF3316" w:rsidRPr="00966393">
        <w:rPr>
          <w:sz w:val="28"/>
          <w:szCs w:val="28"/>
        </w:rPr>
        <w:t>3</w:t>
      </w:r>
      <w:r w:rsidR="00534792" w:rsidRPr="00966393">
        <w:rPr>
          <w:sz w:val="28"/>
          <w:szCs w:val="28"/>
        </w:rPr>
        <w:t xml:space="preserve"> года </w:t>
      </w:r>
      <w:r w:rsidR="00AF3316" w:rsidRPr="00966393">
        <w:rPr>
          <w:sz w:val="28"/>
          <w:szCs w:val="28"/>
        </w:rPr>
        <w:t>14 639</w:t>
      </w:r>
      <w:r w:rsidR="00534792" w:rsidRPr="00966393">
        <w:rPr>
          <w:sz w:val="28"/>
          <w:szCs w:val="28"/>
        </w:rPr>
        <w:t xml:space="preserve"> человек</w:t>
      </w:r>
      <w:r w:rsidRPr="00966393">
        <w:rPr>
          <w:sz w:val="28"/>
          <w:szCs w:val="28"/>
        </w:rPr>
        <w:t xml:space="preserve">, из которых </w:t>
      </w:r>
      <w:r w:rsidR="00696154" w:rsidRPr="00966393">
        <w:rPr>
          <w:sz w:val="28"/>
          <w:szCs w:val="28"/>
        </w:rPr>
        <w:t>9</w:t>
      </w:r>
      <w:r w:rsidRPr="00966393">
        <w:rPr>
          <w:sz w:val="28"/>
          <w:szCs w:val="28"/>
        </w:rPr>
        <w:t xml:space="preserve"> населенных пунктов</w:t>
      </w:r>
      <w:r w:rsidR="00534792" w:rsidRPr="00966393">
        <w:rPr>
          <w:sz w:val="28"/>
          <w:szCs w:val="28"/>
        </w:rPr>
        <w:t xml:space="preserve"> с </w:t>
      </w:r>
      <w:r w:rsidR="00B2340A" w:rsidRPr="00966393">
        <w:rPr>
          <w:sz w:val="28"/>
          <w:szCs w:val="28"/>
        </w:rPr>
        <w:t xml:space="preserve">общей </w:t>
      </w:r>
      <w:r w:rsidR="00534792" w:rsidRPr="00966393">
        <w:rPr>
          <w:sz w:val="28"/>
          <w:szCs w:val="28"/>
        </w:rPr>
        <w:t>численность</w:t>
      </w:r>
      <w:r w:rsidR="005A63D7" w:rsidRPr="00966393">
        <w:rPr>
          <w:sz w:val="28"/>
          <w:szCs w:val="28"/>
        </w:rPr>
        <w:t>ю</w:t>
      </w:r>
      <w:r w:rsidR="00534792" w:rsidRPr="00966393">
        <w:rPr>
          <w:sz w:val="28"/>
          <w:szCs w:val="28"/>
        </w:rPr>
        <w:t xml:space="preserve"> </w:t>
      </w:r>
      <w:r w:rsidR="00BD23A9" w:rsidRPr="00966393">
        <w:rPr>
          <w:sz w:val="28"/>
          <w:szCs w:val="28"/>
        </w:rPr>
        <w:t xml:space="preserve">населения </w:t>
      </w:r>
      <w:r w:rsidR="00040D1C" w:rsidRPr="00966393">
        <w:rPr>
          <w:sz w:val="28"/>
          <w:szCs w:val="28"/>
        </w:rPr>
        <w:t>79</w:t>
      </w:r>
      <w:r w:rsidR="00534792" w:rsidRPr="00966393">
        <w:rPr>
          <w:sz w:val="28"/>
          <w:szCs w:val="28"/>
        </w:rPr>
        <w:t xml:space="preserve"> человек</w:t>
      </w:r>
      <w:r w:rsidRPr="00966393">
        <w:rPr>
          <w:sz w:val="28"/>
          <w:szCs w:val="28"/>
        </w:rPr>
        <w:t xml:space="preserve"> не имеют регулярного автобусного сообщения</w:t>
      </w:r>
      <w:r w:rsidR="00534792" w:rsidRPr="00966393">
        <w:rPr>
          <w:sz w:val="28"/>
          <w:szCs w:val="28"/>
        </w:rPr>
        <w:t xml:space="preserve">. В </w:t>
      </w:r>
      <w:r w:rsidR="00F16379" w:rsidRPr="00966393">
        <w:rPr>
          <w:sz w:val="28"/>
          <w:szCs w:val="28"/>
        </w:rPr>
        <w:t xml:space="preserve">пяти </w:t>
      </w:r>
      <w:r w:rsidR="00534792" w:rsidRPr="00966393">
        <w:rPr>
          <w:sz w:val="28"/>
          <w:szCs w:val="28"/>
        </w:rPr>
        <w:t xml:space="preserve"> населенных пунктах среднегодовая численность населения составляет от 1 до 10 человек</w:t>
      </w:r>
      <w:r w:rsidR="00F16379" w:rsidRPr="00966393">
        <w:rPr>
          <w:sz w:val="28"/>
          <w:szCs w:val="28"/>
        </w:rPr>
        <w:t>, в одном фактически никто не проживает</w:t>
      </w:r>
      <w:r w:rsidR="00534792" w:rsidRPr="00966393">
        <w:rPr>
          <w:sz w:val="28"/>
          <w:szCs w:val="28"/>
        </w:rPr>
        <w:t>.</w:t>
      </w:r>
    </w:p>
    <w:p w14:paraId="51F77577" w14:textId="77777777" w:rsidR="004024AE" w:rsidRPr="00966393" w:rsidRDefault="004024AE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sz w:val="28"/>
          <w:szCs w:val="28"/>
        </w:rPr>
        <w:t>Транспортное обслуживание населения осуществляется межмуниципальными транспортными маршрутами, организованными  ГУП ВО «</w:t>
      </w:r>
      <w:proofErr w:type="spellStart"/>
      <w:r w:rsidRPr="00966393">
        <w:rPr>
          <w:sz w:val="28"/>
          <w:szCs w:val="28"/>
        </w:rPr>
        <w:t>В</w:t>
      </w:r>
      <w:r w:rsidR="00654715" w:rsidRPr="00966393">
        <w:rPr>
          <w:sz w:val="28"/>
          <w:szCs w:val="28"/>
        </w:rPr>
        <w:t>олгоградавтотранс</w:t>
      </w:r>
      <w:proofErr w:type="spellEnd"/>
      <w:r w:rsidR="00654715" w:rsidRPr="00966393">
        <w:rPr>
          <w:sz w:val="28"/>
          <w:szCs w:val="28"/>
        </w:rPr>
        <w:t>».</w:t>
      </w:r>
      <w:r w:rsidRPr="00966393">
        <w:rPr>
          <w:sz w:val="28"/>
          <w:szCs w:val="28"/>
        </w:rPr>
        <w:t xml:space="preserve"> Кроме того, на рынке услуг пассажирских перевозок </w:t>
      </w:r>
      <w:r w:rsidR="00D4051B" w:rsidRPr="00966393">
        <w:rPr>
          <w:sz w:val="28"/>
          <w:szCs w:val="28"/>
        </w:rPr>
        <w:t>1</w:t>
      </w:r>
      <w:r w:rsidR="0021401A" w:rsidRPr="00966393">
        <w:rPr>
          <w:sz w:val="28"/>
          <w:szCs w:val="28"/>
        </w:rPr>
        <w:t>5</w:t>
      </w:r>
      <w:r w:rsidRPr="00966393">
        <w:rPr>
          <w:sz w:val="28"/>
          <w:szCs w:val="28"/>
        </w:rPr>
        <w:t xml:space="preserve">  индивидуальных предпринимателей района осуществляют деятельность такси и </w:t>
      </w:r>
      <w:r w:rsidR="00D4051B" w:rsidRPr="00966393">
        <w:rPr>
          <w:sz w:val="28"/>
          <w:szCs w:val="28"/>
        </w:rPr>
        <w:t>1</w:t>
      </w:r>
      <w:r w:rsidRPr="00966393">
        <w:rPr>
          <w:sz w:val="28"/>
          <w:szCs w:val="28"/>
        </w:rPr>
        <w:t xml:space="preserve"> индивидуальны</w:t>
      </w:r>
      <w:r w:rsidR="00D4051B" w:rsidRPr="00966393">
        <w:rPr>
          <w:sz w:val="28"/>
          <w:szCs w:val="28"/>
        </w:rPr>
        <w:t>й</w:t>
      </w:r>
      <w:r w:rsidRPr="00966393">
        <w:rPr>
          <w:sz w:val="28"/>
          <w:szCs w:val="28"/>
        </w:rPr>
        <w:t xml:space="preserve"> предпринимател</w:t>
      </w:r>
      <w:r w:rsidR="00D4051B" w:rsidRPr="00966393">
        <w:rPr>
          <w:sz w:val="28"/>
          <w:szCs w:val="28"/>
        </w:rPr>
        <w:t>ь</w:t>
      </w:r>
      <w:r w:rsidRPr="00966393">
        <w:rPr>
          <w:sz w:val="28"/>
          <w:szCs w:val="28"/>
        </w:rPr>
        <w:t xml:space="preserve"> осуществляют перевозки пассажиров автобусами в междугородном сообщении.</w:t>
      </w:r>
    </w:p>
    <w:p w14:paraId="1D624427" w14:textId="77777777" w:rsidR="004024AE" w:rsidRPr="00966393" w:rsidRDefault="004024A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sz w:val="28"/>
          <w:szCs w:val="28"/>
        </w:rPr>
        <w:t xml:space="preserve">   Доля населения, проживающего в населенных пунктах, не имеющих регулярного автобусного</w:t>
      </w:r>
      <w:r w:rsidR="00F16379" w:rsidRPr="00966393">
        <w:rPr>
          <w:sz w:val="28"/>
          <w:szCs w:val="28"/>
        </w:rPr>
        <w:t xml:space="preserve"> сообщения</w:t>
      </w:r>
      <w:r w:rsidRPr="00966393">
        <w:rPr>
          <w:sz w:val="28"/>
          <w:szCs w:val="28"/>
        </w:rPr>
        <w:t xml:space="preserve">  с административным центром, составляет </w:t>
      </w:r>
      <w:r w:rsidR="00E63DFF" w:rsidRPr="00966393">
        <w:rPr>
          <w:sz w:val="28"/>
          <w:szCs w:val="28"/>
        </w:rPr>
        <w:t>0,</w:t>
      </w:r>
      <w:r w:rsidR="00AF3316" w:rsidRPr="00966393">
        <w:rPr>
          <w:sz w:val="28"/>
          <w:szCs w:val="28"/>
        </w:rPr>
        <w:t>54</w:t>
      </w:r>
      <w:r w:rsidR="00534792" w:rsidRPr="00966393">
        <w:rPr>
          <w:sz w:val="28"/>
          <w:szCs w:val="28"/>
        </w:rPr>
        <w:t xml:space="preserve"> %</w:t>
      </w:r>
      <w:r w:rsidRPr="00966393">
        <w:rPr>
          <w:sz w:val="28"/>
          <w:szCs w:val="28"/>
        </w:rPr>
        <w:t>.</w:t>
      </w:r>
    </w:p>
    <w:p w14:paraId="5DDD518D" w14:textId="77777777" w:rsidR="004024AE" w:rsidRPr="00966393" w:rsidRDefault="004024A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0E8E6FB5" w14:textId="77777777" w:rsidR="002A4AFE" w:rsidRPr="00966393" w:rsidRDefault="002A4AFE" w:rsidP="005B54B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8. Среднемесячная номинальная начисленная заработная плата работников</w:t>
      </w:r>
    </w:p>
    <w:p w14:paraId="0960324C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8.1 Среднемесячная номинальная начисленная заработная плата работников крупных и средних предприятий и некоммерческих организаций</w:t>
      </w:r>
    </w:p>
    <w:p w14:paraId="4A764249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lastRenderedPageBreak/>
        <w:t xml:space="preserve">По данным </w:t>
      </w:r>
      <w:proofErr w:type="spellStart"/>
      <w:r w:rsidRPr="00966393">
        <w:rPr>
          <w:color w:val="auto"/>
          <w:sz w:val="28"/>
          <w:szCs w:val="28"/>
        </w:rPr>
        <w:t>Волгоградстата</w:t>
      </w:r>
      <w:proofErr w:type="spellEnd"/>
      <w:r w:rsidRPr="00966393">
        <w:rPr>
          <w:color w:val="auto"/>
          <w:sz w:val="28"/>
          <w:szCs w:val="28"/>
        </w:rPr>
        <w:t xml:space="preserve">, среднемесячная заработная плата крупных и средних предприятий района </w:t>
      </w:r>
      <w:r w:rsidR="000856D1" w:rsidRPr="00966393">
        <w:rPr>
          <w:color w:val="auto"/>
          <w:sz w:val="28"/>
          <w:szCs w:val="28"/>
        </w:rPr>
        <w:t>за 20</w:t>
      </w:r>
      <w:r w:rsidR="006F707F" w:rsidRPr="00966393">
        <w:rPr>
          <w:color w:val="auto"/>
          <w:sz w:val="28"/>
          <w:szCs w:val="28"/>
        </w:rPr>
        <w:t>2</w:t>
      </w:r>
      <w:r w:rsidR="00040D1C" w:rsidRPr="00966393">
        <w:rPr>
          <w:color w:val="auto"/>
          <w:sz w:val="28"/>
          <w:szCs w:val="28"/>
        </w:rPr>
        <w:t>2</w:t>
      </w:r>
      <w:r w:rsidR="000856D1" w:rsidRPr="00966393">
        <w:rPr>
          <w:color w:val="auto"/>
          <w:sz w:val="28"/>
          <w:szCs w:val="28"/>
        </w:rPr>
        <w:t xml:space="preserve"> год</w:t>
      </w:r>
      <w:r w:rsidRPr="00966393">
        <w:rPr>
          <w:color w:val="auto"/>
          <w:sz w:val="28"/>
          <w:szCs w:val="28"/>
        </w:rPr>
        <w:t xml:space="preserve"> составила </w:t>
      </w:r>
      <w:r w:rsidR="00040D1C" w:rsidRPr="00966393">
        <w:rPr>
          <w:color w:val="auto"/>
          <w:sz w:val="28"/>
          <w:szCs w:val="28"/>
        </w:rPr>
        <w:t>33 165,7</w:t>
      </w:r>
      <w:r w:rsidRPr="00966393">
        <w:rPr>
          <w:color w:val="auto"/>
          <w:sz w:val="28"/>
          <w:szCs w:val="28"/>
        </w:rPr>
        <w:t xml:space="preserve"> рубл</w:t>
      </w:r>
      <w:r w:rsidR="00040D1C" w:rsidRPr="00966393">
        <w:rPr>
          <w:color w:val="auto"/>
          <w:sz w:val="28"/>
          <w:szCs w:val="28"/>
        </w:rPr>
        <w:t>ей</w:t>
      </w:r>
      <w:r w:rsidRPr="00966393">
        <w:rPr>
          <w:color w:val="auto"/>
          <w:sz w:val="28"/>
          <w:szCs w:val="28"/>
        </w:rPr>
        <w:t xml:space="preserve"> и увеличилась по сравнению с 20</w:t>
      </w:r>
      <w:r w:rsidR="00FC35B5" w:rsidRPr="00966393">
        <w:rPr>
          <w:color w:val="auto"/>
          <w:sz w:val="28"/>
          <w:szCs w:val="28"/>
        </w:rPr>
        <w:t>2</w:t>
      </w:r>
      <w:r w:rsidR="00040D1C" w:rsidRPr="00966393">
        <w:rPr>
          <w:color w:val="auto"/>
          <w:sz w:val="28"/>
          <w:szCs w:val="28"/>
        </w:rPr>
        <w:t>1</w:t>
      </w:r>
      <w:r w:rsidRPr="00966393">
        <w:rPr>
          <w:color w:val="auto"/>
          <w:sz w:val="28"/>
          <w:szCs w:val="28"/>
        </w:rPr>
        <w:t xml:space="preserve"> год</w:t>
      </w:r>
      <w:r w:rsidR="000856D1" w:rsidRPr="00966393">
        <w:rPr>
          <w:color w:val="auto"/>
          <w:sz w:val="28"/>
          <w:szCs w:val="28"/>
        </w:rPr>
        <w:t>ом</w:t>
      </w:r>
      <w:r w:rsidRPr="00966393">
        <w:rPr>
          <w:color w:val="auto"/>
          <w:sz w:val="28"/>
          <w:szCs w:val="28"/>
        </w:rPr>
        <w:t xml:space="preserve"> на </w:t>
      </w:r>
      <w:r w:rsidR="00040D1C" w:rsidRPr="00966393">
        <w:rPr>
          <w:color w:val="auto"/>
          <w:sz w:val="28"/>
          <w:szCs w:val="28"/>
        </w:rPr>
        <w:t>7,4</w:t>
      </w:r>
      <w:r w:rsidR="00252146" w:rsidRPr="00966393">
        <w:rPr>
          <w:color w:val="auto"/>
          <w:sz w:val="28"/>
          <w:szCs w:val="28"/>
        </w:rPr>
        <w:t xml:space="preserve"> %</w:t>
      </w:r>
      <w:r w:rsidR="000856D1" w:rsidRPr="00966393">
        <w:rPr>
          <w:color w:val="auto"/>
          <w:sz w:val="28"/>
          <w:szCs w:val="28"/>
        </w:rPr>
        <w:t xml:space="preserve"> .</w:t>
      </w:r>
      <w:r w:rsidRPr="00966393">
        <w:rPr>
          <w:color w:val="auto"/>
          <w:sz w:val="28"/>
          <w:szCs w:val="28"/>
        </w:rPr>
        <w:t xml:space="preserve"> </w:t>
      </w:r>
    </w:p>
    <w:p w14:paraId="35D9B899" w14:textId="77777777" w:rsidR="000856D1" w:rsidRPr="00966393" w:rsidRDefault="000856D1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Увеличение показателя связано с </w:t>
      </w:r>
      <w:r w:rsidR="0088121F" w:rsidRPr="00966393">
        <w:rPr>
          <w:color w:val="auto"/>
          <w:sz w:val="28"/>
          <w:szCs w:val="28"/>
        </w:rPr>
        <w:t xml:space="preserve">ростом заработной платы у работников </w:t>
      </w:r>
      <w:proofErr w:type="spellStart"/>
      <w:r w:rsidR="0088121F" w:rsidRPr="00966393">
        <w:rPr>
          <w:color w:val="auto"/>
          <w:sz w:val="28"/>
          <w:szCs w:val="28"/>
        </w:rPr>
        <w:t>сельскохозтоваропроизводителей</w:t>
      </w:r>
      <w:proofErr w:type="spellEnd"/>
      <w:r w:rsidR="0088121F" w:rsidRPr="00966393">
        <w:rPr>
          <w:color w:val="auto"/>
          <w:sz w:val="28"/>
          <w:szCs w:val="28"/>
        </w:rPr>
        <w:t>.</w:t>
      </w:r>
    </w:p>
    <w:p w14:paraId="7C8B8365" w14:textId="77777777" w:rsidR="0088121F" w:rsidRPr="00966393" w:rsidRDefault="0088121F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прогнозируемом периоде запланирован рост показателя в соответствии с темпами роста прогноза социально-экономического развития  Киквидзенского муниципального района на 202</w:t>
      </w:r>
      <w:r w:rsidR="00040D1C" w:rsidRPr="00966393">
        <w:rPr>
          <w:color w:val="auto"/>
          <w:sz w:val="28"/>
          <w:szCs w:val="28"/>
        </w:rPr>
        <w:t>3</w:t>
      </w:r>
      <w:r w:rsidRPr="00966393">
        <w:rPr>
          <w:color w:val="auto"/>
          <w:sz w:val="28"/>
          <w:szCs w:val="28"/>
        </w:rPr>
        <w:t xml:space="preserve"> год и плановый период 202</w:t>
      </w:r>
      <w:r w:rsidR="00040D1C" w:rsidRPr="00966393">
        <w:rPr>
          <w:color w:val="auto"/>
          <w:sz w:val="28"/>
          <w:szCs w:val="28"/>
        </w:rPr>
        <w:t>4</w:t>
      </w:r>
      <w:r w:rsidRPr="00966393">
        <w:rPr>
          <w:color w:val="auto"/>
          <w:sz w:val="28"/>
          <w:szCs w:val="28"/>
        </w:rPr>
        <w:t>-202</w:t>
      </w:r>
      <w:r w:rsidR="00040D1C" w:rsidRPr="00966393">
        <w:rPr>
          <w:color w:val="auto"/>
          <w:sz w:val="28"/>
          <w:szCs w:val="28"/>
        </w:rPr>
        <w:t>5</w:t>
      </w:r>
      <w:r w:rsidRPr="00966393">
        <w:rPr>
          <w:color w:val="auto"/>
          <w:sz w:val="28"/>
          <w:szCs w:val="28"/>
        </w:rPr>
        <w:t xml:space="preserve"> годов. </w:t>
      </w:r>
      <w:r w:rsidR="00E828BF" w:rsidRPr="00966393">
        <w:rPr>
          <w:color w:val="auto"/>
          <w:sz w:val="28"/>
          <w:szCs w:val="28"/>
        </w:rPr>
        <w:t>Средний размер заработной платы по крупным и средним предприятиям в 202</w:t>
      </w:r>
      <w:r w:rsidR="00040D1C" w:rsidRPr="00966393">
        <w:rPr>
          <w:color w:val="auto"/>
          <w:sz w:val="28"/>
          <w:szCs w:val="28"/>
        </w:rPr>
        <w:t>3</w:t>
      </w:r>
      <w:r w:rsidR="006F707F" w:rsidRPr="00966393">
        <w:rPr>
          <w:color w:val="auto"/>
          <w:sz w:val="28"/>
          <w:szCs w:val="28"/>
        </w:rPr>
        <w:t xml:space="preserve"> году планируется</w:t>
      </w:r>
      <w:r w:rsidR="00E828BF" w:rsidRPr="00966393">
        <w:rPr>
          <w:color w:val="auto"/>
          <w:sz w:val="28"/>
          <w:szCs w:val="28"/>
        </w:rPr>
        <w:t xml:space="preserve"> </w:t>
      </w:r>
      <w:r w:rsidR="00040D1C" w:rsidRPr="00966393">
        <w:rPr>
          <w:color w:val="auto"/>
          <w:sz w:val="28"/>
          <w:szCs w:val="28"/>
        </w:rPr>
        <w:t>34824,0</w:t>
      </w:r>
      <w:r w:rsidR="00E828BF" w:rsidRPr="00966393">
        <w:rPr>
          <w:color w:val="auto"/>
          <w:sz w:val="28"/>
          <w:szCs w:val="28"/>
        </w:rPr>
        <w:t xml:space="preserve"> рубл</w:t>
      </w:r>
      <w:r w:rsidR="00040D1C" w:rsidRPr="00966393">
        <w:rPr>
          <w:color w:val="auto"/>
          <w:sz w:val="28"/>
          <w:szCs w:val="28"/>
        </w:rPr>
        <w:t>я</w:t>
      </w:r>
      <w:r w:rsidR="00E828BF" w:rsidRPr="00966393">
        <w:rPr>
          <w:color w:val="auto"/>
          <w:sz w:val="28"/>
          <w:szCs w:val="28"/>
        </w:rPr>
        <w:t>, в 202</w:t>
      </w:r>
      <w:r w:rsidR="00040D1C" w:rsidRPr="00966393">
        <w:rPr>
          <w:color w:val="auto"/>
          <w:sz w:val="28"/>
          <w:szCs w:val="28"/>
        </w:rPr>
        <w:t>4</w:t>
      </w:r>
      <w:r w:rsidR="006F707F" w:rsidRPr="00966393">
        <w:rPr>
          <w:color w:val="auto"/>
          <w:sz w:val="28"/>
          <w:szCs w:val="28"/>
        </w:rPr>
        <w:t xml:space="preserve"> году – </w:t>
      </w:r>
      <w:r w:rsidR="00D066C0" w:rsidRPr="00966393">
        <w:rPr>
          <w:color w:val="auto"/>
          <w:sz w:val="28"/>
          <w:szCs w:val="28"/>
        </w:rPr>
        <w:t>3</w:t>
      </w:r>
      <w:r w:rsidR="00040D1C" w:rsidRPr="00966393">
        <w:rPr>
          <w:color w:val="auto"/>
          <w:sz w:val="28"/>
          <w:szCs w:val="28"/>
        </w:rPr>
        <w:t>6 565,0</w:t>
      </w:r>
      <w:r w:rsidR="00E828BF" w:rsidRPr="00966393">
        <w:rPr>
          <w:color w:val="auto"/>
          <w:sz w:val="28"/>
          <w:szCs w:val="28"/>
        </w:rPr>
        <w:t xml:space="preserve"> рубл</w:t>
      </w:r>
      <w:r w:rsidR="006F707F" w:rsidRPr="00966393">
        <w:rPr>
          <w:color w:val="auto"/>
          <w:sz w:val="28"/>
          <w:szCs w:val="28"/>
        </w:rPr>
        <w:t>ей</w:t>
      </w:r>
      <w:r w:rsidR="00E828BF" w:rsidRPr="00966393">
        <w:rPr>
          <w:color w:val="auto"/>
          <w:sz w:val="28"/>
          <w:szCs w:val="28"/>
        </w:rPr>
        <w:t>, в 202</w:t>
      </w:r>
      <w:r w:rsidR="00040D1C" w:rsidRPr="00966393">
        <w:rPr>
          <w:color w:val="auto"/>
          <w:sz w:val="28"/>
          <w:szCs w:val="28"/>
        </w:rPr>
        <w:t>5</w:t>
      </w:r>
      <w:r w:rsidR="00E828BF" w:rsidRPr="00966393">
        <w:rPr>
          <w:color w:val="auto"/>
          <w:sz w:val="28"/>
          <w:szCs w:val="28"/>
        </w:rPr>
        <w:t xml:space="preserve"> году – </w:t>
      </w:r>
      <w:r w:rsidR="00D066C0" w:rsidRPr="00966393">
        <w:rPr>
          <w:color w:val="auto"/>
          <w:sz w:val="28"/>
          <w:szCs w:val="28"/>
        </w:rPr>
        <w:t>3</w:t>
      </w:r>
      <w:r w:rsidR="00040D1C" w:rsidRPr="00966393">
        <w:rPr>
          <w:color w:val="auto"/>
          <w:sz w:val="28"/>
          <w:szCs w:val="28"/>
        </w:rPr>
        <w:t>8393,0</w:t>
      </w:r>
      <w:r w:rsidR="00E828BF" w:rsidRPr="00966393">
        <w:rPr>
          <w:color w:val="auto"/>
          <w:sz w:val="28"/>
          <w:szCs w:val="28"/>
        </w:rPr>
        <w:t xml:space="preserve"> рубл</w:t>
      </w:r>
      <w:r w:rsidR="00040D1C" w:rsidRPr="00966393">
        <w:rPr>
          <w:color w:val="auto"/>
          <w:sz w:val="28"/>
          <w:szCs w:val="28"/>
        </w:rPr>
        <w:t>я</w:t>
      </w:r>
      <w:r w:rsidR="00E828BF" w:rsidRPr="00966393">
        <w:rPr>
          <w:color w:val="auto"/>
          <w:sz w:val="28"/>
          <w:szCs w:val="28"/>
        </w:rPr>
        <w:t>.</w:t>
      </w:r>
    </w:p>
    <w:p w14:paraId="0F3CB447" w14:textId="77777777" w:rsidR="00040D1C" w:rsidRPr="00966393" w:rsidRDefault="00040D1C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26DCC191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8.2 Среднемесячная номинальная начисленная заработная плата работников муниципальных дошкольных образовательных учреждений</w:t>
      </w:r>
    </w:p>
    <w:p w14:paraId="7DFA8CDF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учреждений по итогам 20</w:t>
      </w:r>
      <w:r w:rsidR="00EC19C8" w:rsidRPr="00966393">
        <w:rPr>
          <w:color w:val="auto"/>
          <w:sz w:val="28"/>
          <w:szCs w:val="28"/>
        </w:rPr>
        <w:t>2</w:t>
      </w:r>
      <w:r w:rsidR="00CD4883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года составила </w:t>
      </w:r>
      <w:r w:rsidR="00CD4883" w:rsidRPr="00966393">
        <w:rPr>
          <w:color w:val="auto"/>
          <w:sz w:val="28"/>
          <w:szCs w:val="28"/>
        </w:rPr>
        <w:t>26012,7</w:t>
      </w:r>
      <w:r w:rsidR="003E7303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 xml:space="preserve"> рубля, что на </w:t>
      </w:r>
      <w:r w:rsidR="00CD4883" w:rsidRPr="00966393">
        <w:rPr>
          <w:color w:val="auto"/>
          <w:sz w:val="28"/>
          <w:szCs w:val="28"/>
        </w:rPr>
        <w:t>21,9</w:t>
      </w:r>
      <w:r w:rsidR="003E7303" w:rsidRPr="00966393">
        <w:rPr>
          <w:color w:val="auto"/>
          <w:sz w:val="28"/>
          <w:szCs w:val="28"/>
        </w:rPr>
        <w:t xml:space="preserve"> %</w:t>
      </w:r>
      <w:r w:rsidRPr="00966393">
        <w:rPr>
          <w:color w:val="auto"/>
          <w:sz w:val="28"/>
          <w:szCs w:val="28"/>
        </w:rPr>
        <w:t xml:space="preserve"> </w:t>
      </w:r>
      <w:r w:rsidR="00EC19C8" w:rsidRPr="00966393">
        <w:rPr>
          <w:color w:val="auto"/>
          <w:sz w:val="28"/>
          <w:szCs w:val="28"/>
        </w:rPr>
        <w:t>выше</w:t>
      </w:r>
      <w:r w:rsidRPr="00966393">
        <w:rPr>
          <w:color w:val="auto"/>
          <w:sz w:val="28"/>
          <w:szCs w:val="28"/>
        </w:rPr>
        <w:t xml:space="preserve"> </w:t>
      </w:r>
      <w:r w:rsidR="00EC19C8" w:rsidRPr="00966393">
        <w:rPr>
          <w:color w:val="auto"/>
          <w:sz w:val="28"/>
          <w:szCs w:val="28"/>
        </w:rPr>
        <w:t>показателя</w:t>
      </w:r>
      <w:r w:rsidRPr="00966393">
        <w:rPr>
          <w:color w:val="auto"/>
          <w:sz w:val="28"/>
          <w:szCs w:val="28"/>
        </w:rPr>
        <w:t xml:space="preserve"> 20</w:t>
      </w:r>
      <w:r w:rsidR="00D066C0" w:rsidRPr="00966393">
        <w:rPr>
          <w:color w:val="auto"/>
          <w:sz w:val="28"/>
          <w:szCs w:val="28"/>
        </w:rPr>
        <w:t>2</w:t>
      </w:r>
      <w:r w:rsidR="00CD4883" w:rsidRPr="00966393">
        <w:rPr>
          <w:color w:val="auto"/>
          <w:sz w:val="28"/>
          <w:szCs w:val="28"/>
        </w:rPr>
        <w:t>1</w:t>
      </w:r>
      <w:r w:rsidRPr="00966393">
        <w:rPr>
          <w:color w:val="auto"/>
          <w:sz w:val="28"/>
          <w:szCs w:val="28"/>
        </w:rPr>
        <w:t xml:space="preserve"> года.</w:t>
      </w:r>
    </w:p>
    <w:p w14:paraId="0FFB45DE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том числе, в целях реализации Указа Президента РФ от 7 мая 2012 года №</w:t>
      </w:r>
      <w:r w:rsidR="00245B53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>597 «О мероприятиях по реализации государственной социальной политики» среднемесячная заработная плата педагогических работников дошкольных образовательных учреждений в 20</w:t>
      </w:r>
      <w:r w:rsidR="00EC19C8" w:rsidRPr="00966393">
        <w:rPr>
          <w:color w:val="auto"/>
          <w:sz w:val="28"/>
          <w:szCs w:val="28"/>
        </w:rPr>
        <w:t>2</w:t>
      </w:r>
      <w:r w:rsidR="00CD4883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году составила </w:t>
      </w:r>
      <w:r w:rsidR="00CD4883" w:rsidRPr="00966393">
        <w:rPr>
          <w:color w:val="auto"/>
          <w:sz w:val="28"/>
          <w:szCs w:val="28"/>
        </w:rPr>
        <w:t>34200,00</w:t>
      </w:r>
      <w:r w:rsidRPr="00966393">
        <w:rPr>
          <w:color w:val="auto"/>
          <w:sz w:val="28"/>
          <w:szCs w:val="28"/>
        </w:rPr>
        <w:t xml:space="preserve"> рублей при </w:t>
      </w:r>
      <w:r w:rsidR="00EC19C8" w:rsidRPr="00966393">
        <w:rPr>
          <w:color w:val="auto"/>
          <w:sz w:val="28"/>
          <w:szCs w:val="28"/>
        </w:rPr>
        <w:t>целевом показателе</w:t>
      </w:r>
      <w:r w:rsidRPr="00966393">
        <w:rPr>
          <w:color w:val="auto"/>
          <w:sz w:val="28"/>
          <w:szCs w:val="28"/>
        </w:rPr>
        <w:t xml:space="preserve"> </w:t>
      </w:r>
      <w:r w:rsidR="00CD4883" w:rsidRPr="00966393">
        <w:rPr>
          <w:color w:val="auto"/>
          <w:sz w:val="28"/>
          <w:szCs w:val="28"/>
        </w:rPr>
        <w:t>34119</w:t>
      </w:r>
      <w:r w:rsidR="00245B53" w:rsidRPr="00966393">
        <w:rPr>
          <w:color w:val="auto"/>
          <w:sz w:val="28"/>
          <w:szCs w:val="28"/>
        </w:rPr>
        <w:t>,0</w:t>
      </w:r>
      <w:r w:rsidRPr="00966393">
        <w:rPr>
          <w:color w:val="auto"/>
          <w:sz w:val="28"/>
          <w:szCs w:val="28"/>
        </w:rPr>
        <w:t xml:space="preserve"> рубл</w:t>
      </w:r>
      <w:r w:rsidR="00245B53" w:rsidRPr="00966393">
        <w:rPr>
          <w:color w:val="auto"/>
          <w:sz w:val="28"/>
          <w:szCs w:val="28"/>
        </w:rPr>
        <w:t>ей</w:t>
      </w:r>
      <w:r w:rsidRPr="00966393">
        <w:rPr>
          <w:color w:val="auto"/>
          <w:sz w:val="28"/>
          <w:szCs w:val="28"/>
        </w:rPr>
        <w:t>.</w:t>
      </w:r>
    </w:p>
    <w:p w14:paraId="35B41D0E" w14:textId="77777777" w:rsidR="00F16379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прогнозируемом периоде заработная плата работников муниципальных дошкольных образовательных учреждений рассчитана исходя из бюджетных ассигнований.</w:t>
      </w:r>
    </w:p>
    <w:p w14:paraId="59CB7FE5" w14:textId="77777777" w:rsidR="00F16379" w:rsidRPr="00966393" w:rsidRDefault="00F16379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6EF65DEA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8.3 Среднемесячная номинальная начисленная заработная плата работников муниципальных общеобразовательных учреждений</w:t>
      </w:r>
    </w:p>
    <w:p w14:paraId="7C7DBF28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по итогам 20</w:t>
      </w:r>
      <w:r w:rsidR="00EC19C8" w:rsidRPr="00966393">
        <w:rPr>
          <w:color w:val="auto"/>
          <w:sz w:val="28"/>
          <w:szCs w:val="28"/>
        </w:rPr>
        <w:t>2</w:t>
      </w:r>
      <w:r w:rsidR="00CD4883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года составила </w:t>
      </w:r>
      <w:r w:rsidR="00404552" w:rsidRPr="00966393">
        <w:rPr>
          <w:color w:val="auto"/>
          <w:sz w:val="28"/>
          <w:szCs w:val="28"/>
        </w:rPr>
        <w:t>2</w:t>
      </w:r>
      <w:r w:rsidR="00CD4883" w:rsidRPr="00966393">
        <w:rPr>
          <w:color w:val="auto"/>
          <w:sz w:val="28"/>
          <w:szCs w:val="28"/>
        </w:rPr>
        <w:t>9528</w:t>
      </w:r>
      <w:r w:rsidR="00D33C55" w:rsidRPr="00966393">
        <w:rPr>
          <w:color w:val="auto"/>
          <w:sz w:val="28"/>
          <w:szCs w:val="28"/>
        </w:rPr>
        <w:t>,</w:t>
      </w:r>
      <w:r w:rsidR="00CD4883" w:rsidRPr="00966393">
        <w:rPr>
          <w:color w:val="auto"/>
          <w:sz w:val="28"/>
          <w:szCs w:val="28"/>
        </w:rPr>
        <w:t>9</w:t>
      </w:r>
      <w:r w:rsidR="00D33C55" w:rsidRPr="00966393">
        <w:rPr>
          <w:color w:val="auto"/>
          <w:sz w:val="28"/>
          <w:szCs w:val="28"/>
        </w:rPr>
        <w:t>0</w:t>
      </w:r>
      <w:r w:rsidRPr="00966393">
        <w:rPr>
          <w:color w:val="auto"/>
          <w:sz w:val="28"/>
          <w:szCs w:val="28"/>
        </w:rPr>
        <w:t xml:space="preserve"> рубл</w:t>
      </w:r>
      <w:r w:rsidR="00560532" w:rsidRPr="00966393">
        <w:rPr>
          <w:color w:val="auto"/>
          <w:sz w:val="28"/>
          <w:szCs w:val="28"/>
        </w:rPr>
        <w:t>я</w:t>
      </w:r>
      <w:r w:rsidRPr="00966393">
        <w:rPr>
          <w:color w:val="auto"/>
          <w:sz w:val="28"/>
          <w:szCs w:val="28"/>
        </w:rPr>
        <w:t xml:space="preserve">, что на </w:t>
      </w:r>
      <w:r w:rsidR="00CD4883" w:rsidRPr="00966393">
        <w:rPr>
          <w:color w:val="auto"/>
          <w:sz w:val="28"/>
          <w:szCs w:val="28"/>
        </w:rPr>
        <w:t>2,7</w:t>
      </w:r>
      <w:r w:rsidRPr="00966393">
        <w:rPr>
          <w:color w:val="auto"/>
          <w:sz w:val="28"/>
          <w:szCs w:val="28"/>
        </w:rPr>
        <w:t xml:space="preserve"> </w:t>
      </w:r>
      <w:r w:rsidR="003E7303" w:rsidRPr="00966393">
        <w:rPr>
          <w:color w:val="auto"/>
          <w:sz w:val="28"/>
          <w:szCs w:val="28"/>
        </w:rPr>
        <w:t>%</w:t>
      </w:r>
      <w:r w:rsidRPr="00966393">
        <w:rPr>
          <w:color w:val="auto"/>
          <w:sz w:val="28"/>
          <w:szCs w:val="28"/>
        </w:rPr>
        <w:t xml:space="preserve"> выше</w:t>
      </w:r>
      <w:r w:rsidR="003E7303" w:rsidRPr="00966393">
        <w:rPr>
          <w:color w:val="auto"/>
          <w:sz w:val="28"/>
          <w:szCs w:val="28"/>
        </w:rPr>
        <w:t xml:space="preserve"> показателя</w:t>
      </w:r>
      <w:r w:rsidRPr="00966393">
        <w:rPr>
          <w:color w:val="auto"/>
          <w:sz w:val="28"/>
          <w:szCs w:val="28"/>
        </w:rPr>
        <w:t xml:space="preserve"> 20</w:t>
      </w:r>
      <w:r w:rsidR="00D33C55" w:rsidRPr="00966393">
        <w:rPr>
          <w:color w:val="auto"/>
          <w:sz w:val="28"/>
          <w:szCs w:val="28"/>
        </w:rPr>
        <w:t>2</w:t>
      </w:r>
      <w:r w:rsidR="00CD4883" w:rsidRPr="00966393">
        <w:rPr>
          <w:color w:val="auto"/>
          <w:sz w:val="28"/>
          <w:szCs w:val="28"/>
        </w:rPr>
        <w:t>1</w:t>
      </w:r>
      <w:r w:rsidRPr="00966393">
        <w:rPr>
          <w:color w:val="auto"/>
          <w:sz w:val="28"/>
          <w:szCs w:val="28"/>
        </w:rPr>
        <w:t xml:space="preserve"> года.</w:t>
      </w:r>
    </w:p>
    <w:p w14:paraId="7F1B6A1F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том числе, в рамках Указа Президента РФ от 7 мая 2012 года № 597 «О мероприятиях по реализации государственной социальной политики»</w:t>
      </w:r>
      <w:r w:rsidR="00305AA9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>среднемесячная заработная плата педагогических работников общеобразовательных учреждений в 20</w:t>
      </w:r>
      <w:r w:rsidR="00EC19C8" w:rsidRPr="00966393">
        <w:rPr>
          <w:color w:val="auto"/>
          <w:sz w:val="28"/>
          <w:szCs w:val="28"/>
        </w:rPr>
        <w:t>2</w:t>
      </w:r>
      <w:r w:rsidR="00CD4883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году составила </w:t>
      </w:r>
      <w:r w:rsidR="00CD4883" w:rsidRPr="00966393">
        <w:rPr>
          <w:color w:val="auto"/>
          <w:sz w:val="28"/>
          <w:szCs w:val="28"/>
        </w:rPr>
        <w:t>31140,0</w:t>
      </w:r>
      <w:r w:rsidRPr="00966393">
        <w:rPr>
          <w:color w:val="auto"/>
          <w:sz w:val="28"/>
          <w:szCs w:val="28"/>
        </w:rPr>
        <w:t xml:space="preserve"> рублей, при </w:t>
      </w:r>
      <w:r w:rsidR="00EC19C8" w:rsidRPr="00966393">
        <w:rPr>
          <w:color w:val="auto"/>
          <w:sz w:val="28"/>
          <w:szCs w:val="28"/>
        </w:rPr>
        <w:t xml:space="preserve">целевом показателе </w:t>
      </w:r>
      <w:r w:rsidRPr="00966393">
        <w:rPr>
          <w:color w:val="auto"/>
          <w:sz w:val="28"/>
          <w:szCs w:val="28"/>
        </w:rPr>
        <w:t xml:space="preserve"> </w:t>
      </w:r>
      <w:r w:rsidR="00CD4883" w:rsidRPr="00966393">
        <w:rPr>
          <w:color w:val="auto"/>
          <w:sz w:val="28"/>
          <w:szCs w:val="28"/>
        </w:rPr>
        <w:t>31055</w:t>
      </w:r>
      <w:r w:rsidR="00EC19C8" w:rsidRPr="00966393">
        <w:rPr>
          <w:color w:val="auto"/>
          <w:sz w:val="28"/>
          <w:szCs w:val="28"/>
        </w:rPr>
        <w:t>,0</w:t>
      </w:r>
      <w:r w:rsidRPr="00966393">
        <w:rPr>
          <w:color w:val="auto"/>
          <w:sz w:val="28"/>
          <w:szCs w:val="28"/>
        </w:rPr>
        <w:t xml:space="preserve"> рубл</w:t>
      </w:r>
      <w:r w:rsidR="00D33C55" w:rsidRPr="00966393">
        <w:rPr>
          <w:color w:val="auto"/>
          <w:sz w:val="28"/>
          <w:szCs w:val="28"/>
        </w:rPr>
        <w:t>ей</w:t>
      </w:r>
      <w:r w:rsidRPr="00966393">
        <w:rPr>
          <w:color w:val="auto"/>
          <w:sz w:val="28"/>
          <w:szCs w:val="28"/>
        </w:rPr>
        <w:t>.</w:t>
      </w:r>
    </w:p>
    <w:p w14:paraId="59C32C8F" w14:textId="77777777" w:rsidR="00F16379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прогнозируемом периоде заработная плата работников муниципальных образовательных учреждений рассчитана исходя из бюджетных ассигнований</w:t>
      </w:r>
      <w:r w:rsidR="00F16379" w:rsidRPr="00966393">
        <w:rPr>
          <w:color w:val="auto"/>
          <w:sz w:val="28"/>
          <w:szCs w:val="28"/>
        </w:rPr>
        <w:t xml:space="preserve"> и планируемой численности работников.</w:t>
      </w:r>
    </w:p>
    <w:p w14:paraId="2F91492F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73B164BE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8.4 Среднемесячная номинальная начисленная заработная плата</w:t>
      </w:r>
      <w:r w:rsidR="006358F5" w:rsidRPr="00966393">
        <w:rPr>
          <w:color w:val="auto"/>
          <w:sz w:val="28"/>
          <w:szCs w:val="28"/>
        </w:rPr>
        <w:t xml:space="preserve"> </w:t>
      </w:r>
      <w:r w:rsidRPr="00966393">
        <w:rPr>
          <w:b/>
          <w:bCs/>
          <w:color w:val="auto"/>
          <w:sz w:val="28"/>
          <w:szCs w:val="28"/>
        </w:rPr>
        <w:t>учителей муниципальных общеобразовательных учреждений.</w:t>
      </w:r>
    </w:p>
    <w:p w14:paraId="7772B09A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Среднемесячная номинальная начисленная заработная плата учителей муниципальных образовательных учреждений по итогам 20</w:t>
      </w:r>
      <w:r w:rsidR="006D72CF" w:rsidRPr="00966393">
        <w:rPr>
          <w:color w:val="auto"/>
          <w:sz w:val="28"/>
          <w:szCs w:val="28"/>
        </w:rPr>
        <w:t>2</w:t>
      </w:r>
      <w:r w:rsidR="00CD4883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года составила </w:t>
      </w:r>
      <w:r w:rsidR="00D33C55" w:rsidRPr="00966393">
        <w:rPr>
          <w:color w:val="auto"/>
          <w:sz w:val="28"/>
          <w:szCs w:val="28"/>
        </w:rPr>
        <w:t>3</w:t>
      </w:r>
      <w:r w:rsidR="00560532" w:rsidRPr="00966393">
        <w:rPr>
          <w:color w:val="auto"/>
          <w:sz w:val="28"/>
          <w:szCs w:val="28"/>
        </w:rPr>
        <w:t>4761,3</w:t>
      </w:r>
      <w:r w:rsidR="00EC19C8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 xml:space="preserve"> рубл</w:t>
      </w:r>
      <w:r w:rsidR="00560532" w:rsidRPr="00966393">
        <w:rPr>
          <w:color w:val="auto"/>
          <w:sz w:val="28"/>
          <w:szCs w:val="28"/>
        </w:rPr>
        <w:t>я</w:t>
      </w:r>
      <w:r w:rsidRPr="00966393">
        <w:rPr>
          <w:color w:val="auto"/>
          <w:sz w:val="28"/>
          <w:szCs w:val="28"/>
        </w:rPr>
        <w:t xml:space="preserve">, что на </w:t>
      </w:r>
      <w:r w:rsidR="00560532" w:rsidRPr="00966393">
        <w:rPr>
          <w:color w:val="auto"/>
          <w:sz w:val="28"/>
          <w:szCs w:val="28"/>
        </w:rPr>
        <w:t>5,2</w:t>
      </w:r>
      <w:r w:rsidR="006358F5" w:rsidRPr="00966393">
        <w:rPr>
          <w:color w:val="auto"/>
          <w:sz w:val="28"/>
          <w:szCs w:val="28"/>
        </w:rPr>
        <w:t xml:space="preserve"> % </w:t>
      </w:r>
      <w:r w:rsidR="00404552" w:rsidRPr="00966393">
        <w:rPr>
          <w:color w:val="auto"/>
          <w:sz w:val="28"/>
          <w:szCs w:val="28"/>
        </w:rPr>
        <w:t>выше</w:t>
      </w:r>
      <w:r w:rsidR="006358F5" w:rsidRPr="00966393">
        <w:rPr>
          <w:color w:val="auto"/>
          <w:sz w:val="28"/>
          <w:szCs w:val="28"/>
        </w:rPr>
        <w:t xml:space="preserve"> показателя</w:t>
      </w:r>
      <w:r w:rsidRPr="00966393">
        <w:rPr>
          <w:color w:val="auto"/>
          <w:sz w:val="28"/>
          <w:szCs w:val="28"/>
        </w:rPr>
        <w:t xml:space="preserve"> 20</w:t>
      </w:r>
      <w:r w:rsidR="00D33C55" w:rsidRPr="00966393">
        <w:rPr>
          <w:color w:val="auto"/>
          <w:sz w:val="28"/>
          <w:szCs w:val="28"/>
        </w:rPr>
        <w:t>2</w:t>
      </w:r>
      <w:r w:rsidR="00560532" w:rsidRPr="00966393">
        <w:rPr>
          <w:color w:val="auto"/>
          <w:sz w:val="28"/>
          <w:szCs w:val="28"/>
        </w:rPr>
        <w:t>1</w:t>
      </w:r>
      <w:r w:rsidRPr="00966393">
        <w:rPr>
          <w:color w:val="auto"/>
          <w:sz w:val="28"/>
          <w:szCs w:val="28"/>
        </w:rPr>
        <w:t xml:space="preserve"> года.</w:t>
      </w:r>
    </w:p>
    <w:p w14:paraId="05EDED39" w14:textId="77777777" w:rsidR="00F16379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прогнозируемом периоде повышение заработной платы учителей муниципальных образовательных учреждений рассчитано исходя из бюджетных ассигнований</w:t>
      </w:r>
      <w:r w:rsidR="00F16379" w:rsidRPr="00966393">
        <w:rPr>
          <w:color w:val="auto"/>
          <w:sz w:val="28"/>
          <w:szCs w:val="28"/>
        </w:rPr>
        <w:t xml:space="preserve"> и планируемой численности работников.</w:t>
      </w:r>
    </w:p>
    <w:p w14:paraId="13B25F21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3CF82A0A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8.5 Среднемесячная номинальная начисленная заработная плата</w:t>
      </w:r>
      <w:r w:rsidR="00305AA9" w:rsidRPr="00966393">
        <w:rPr>
          <w:color w:val="auto"/>
          <w:sz w:val="28"/>
          <w:szCs w:val="28"/>
        </w:rPr>
        <w:t xml:space="preserve"> </w:t>
      </w:r>
      <w:r w:rsidRPr="00966393">
        <w:rPr>
          <w:b/>
          <w:bCs/>
          <w:color w:val="auto"/>
          <w:sz w:val="28"/>
          <w:szCs w:val="28"/>
        </w:rPr>
        <w:t>муниципальных учреждений культуры и искусства</w:t>
      </w:r>
    </w:p>
    <w:p w14:paraId="17718C30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Среднемесячная номинальная начисленная заработная плата муниципальных учреждений культуры и искусства по итогам 20</w:t>
      </w:r>
      <w:r w:rsidR="006D72CF" w:rsidRPr="00966393">
        <w:rPr>
          <w:color w:val="auto"/>
          <w:sz w:val="28"/>
          <w:szCs w:val="28"/>
        </w:rPr>
        <w:t>2</w:t>
      </w:r>
      <w:r w:rsidR="00560532" w:rsidRPr="00966393">
        <w:rPr>
          <w:color w:val="auto"/>
          <w:sz w:val="28"/>
          <w:szCs w:val="28"/>
        </w:rPr>
        <w:t>1</w:t>
      </w:r>
      <w:r w:rsidRPr="00966393">
        <w:rPr>
          <w:color w:val="auto"/>
          <w:sz w:val="28"/>
          <w:szCs w:val="28"/>
        </w:rPr>
        <w:t xml:space="preserve"> года составила </w:t>
      </w:r>
      <w:r w:rsidR="00D33C55" w:rsidRPr="00966393">
        <w:rPr>
          <w:color w:val="auto"/>
          <w:sz w:val="28"/>
          <w:szCs w:val="28"/>
        </w:rPr>
        <w:t>3</w:t>
      </w:r>
      <w:r w:rsidR="00560532" w:rsidRPr="00966393">
        <w:rPr>
          <w:color w:val="auto"/>
          <w:sz w:val="28"/>
          <w:szCs w:val="28"/>
        </w:rPr>
        <w:t>4761</w:t>
      </w:r>
      <w:r w:rsidR="00D33C55" w:rsidRPr="00966393">
        <w:rPr>
          <w:color w:val="auto"/>
          <w:sz w:val="28"/>
          <w:szCs w:val="28"/>
        </w:rPr>
        <w:t>,</w:t>
      </w:r>
      <w:r w:rsidR="00560532" w:rsidRPr="00966393">
        <w:rPr>
          <w:color w:val="auto"/>
          <w:sz w:val="28"/>
          <w:szCs w:val="28"/>
        </w:rPr>
        <w:t>3</w:t>
      </w:r>
      <w:r w:rsidR="006D72CF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>рубл</w:t>
      </w:r>
      <w:r w:rsidR="00560532" w:rsidRPr="00966393">
        <w:rPr>
          <w:color w:val="auto"/>
          <w:sz w:val="28"/>
          <w:szCs w:val="28"/>
        </w:rPr>
        <w:t xml:space="preserve">я, увеличение заработной платы к уровню 2021 года составило 4 % </w:t>
      </w:r>
      <w:r w:rsidRPr="00966393">
        <w:rPr>
          <w:color w:val="auto"/>
          <w:sz w:val="28"/>
          <w:szCs w:val="28"/>
        </w:rPr>
        <w:t>.</w:t>
      </w:r>
    </w:p>
    <w:p w14:paraId="7A1BDD02" w14:textId="77777777" w:rsidR="002A4AFE" w:rsidRPr="00966393" w:rsidRDefault="006473EC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На плановый период </w:t>
      </w:r>
      <w:r w:rsidR="002A4AFE" w:rsidRPr="00966393">
        <w:rPr>
          <w:color w:val="auto"/>
          <w:sz w:val="28"/>
          <w:szCs w:val="28"/>
        </w:rPr>
        <w:t xml:space="preserve">среднемесячная заработная плата работников культуры </w:t>
      </w:r>
      <w:r w:rsidRPr="00966393">
        <w:rPr>
          <w:color w:val="auto"/>
          <w:sz w:val="28"/>
          <w:szCs w:val="28"/>
        </w:rPr>
        <w:t>запланирован</w:t>
      </w:r>
      <w:r w:rsidR="00560532" w:rsidRPr="00966393">
        <w:rPr>
          <w:color w:val="auto"/>
          <w:sz w:val="28"/>
          <w:szCs w:val="28"/>
        </w:rPr>
        <w:t xml:space="preserve"> рост уровня оплаты труда на </w:t>
      </w:r>
      <w:r w:rsidR="00280192" w:rsidRPr="00966393">
        <w:rPr>
          <w:color w:val="auto"/>
          <w:sz w:val="28"/>
          <w:szCs w:val="28"/>
        </w:rPr>
        <w:t>4,15</w:t>
      </w:r>
      <w:r w:rsidR="00560532" w:rsidRPr="00966393">
        <w:rPr>
          <w:color w:val="auto"/>
          <w:sz w:val="28"/>
          <w:szCs w:val="28"/>
        </w:rPr>
        <w:t xml:space="preserve"> % от </w:t>
      </w:r>
      <w:r w:rsidR="007A7E5C" w:rsidRPr="00966393">
        <w:rPr>
          <w:color w:val="auto"/>
          <w:sz w:val="28"/>
          <w:szCs w:val="28"/>
        </w:rPr>
        <w:t xml:space="preserve"> уровн</w:t>
      </w:r>
      <w:r w:rsidR="00280192" w:rsidRPr="00966393">
        <w:rPr>
          <w:color w:val="auto"/>
          <w:sz w:val="28"/>
          <w:szCs w:val="28"/>
        </w:rPr>
        <w:t>я</w:t>
      </w:r>
      <w:r w:rsidR="007A7E5C" w:rsidRPr="00966393">
        <w:rPr>
          <w:color w:val="auto"/>
          <w:sz w:val="28"/>
          <w:szCs w:val="28"/>
        </w:rPr>
        <w:t xml:space="preserve"> 202</w:t>
      </w:r>
      <w:r w:rsidR="00280192" w:rsidRPr="00966393">
        <w:rPr>
          <w:color w:val="auto"/>
          <w:sz w:val="28"/>
          <w:szCs w:val="28"/>
        </w:rPr>
        <w:t>2</w:t>
      </w:r>
      <w:r w:rsidR="007A7E5C" w:rsidRPr="00966393">
        <w:rPr>
          <w:color w:val="auto"/>
          <w:sz w:val="28"/>
          <w:szCs w:val="28"/>
        </w:rPr>
        <w:t xml:space="preserve"> года</w:t>
      </w:r>
      <w:r w:rsidR="00112393" w:rsidRPr="00966393">
        <w:rPr>
          <w:color w:val="auto"/>
          <w:sz w:val="28"/>
          <w:szCs w:val="28"/>
        </w:rPr>
        <w:t>.</w:t>
      </w:r>
    </w:p>
    <w:p w14:paraId="19FA922F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8.6 Среднемесячная номинальная начисленная заработная плата работников муниципальных учреждений физической культуры и спорта</w:t>
      </w:r>
    </w:p>
    <w:p w14:paraId="3CC6E3AD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Среднемесячная номинальная начисленная заработная плата работников муниципальных учреждений физической культуры и спорта по итогам 20</w:t>
      </w:r>
      <w:r w:rsidR="00F87CE7" w:rsidRPr="00966393">
        <w:rPr>
          <w:color w:val="auto"/>
          <w:sz w:val="28"/>
          <w:szCs w:val="28"/>
        </w:rPr>
        <w:t>2</w:t>
      </w:r>
      <w:r w:rsidR="00280192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года составила </w:t>
      </w:r>
      <w:r w:rsidR="00280192" w:rsidRPr="00966393">
        <w:rPr>
          <w:color w:val="auto"/>
          <w:sz w:val="28"/>
          <w:szCs w:val="28"/>
        </w:rPr>
        <w:t>25784,</w:t>
      </w:r>
      <w:proofErr w:type="gramStart"/>
      <w:r w:rsidR="00280192" w:rsidRPr="00966393">
        <w:rPr>
          <w:color w:val="auto"/>
          <w:sz w:val="28"/>
          <w:szCs w:val="28"/>
        </w:rPr>
        <w:t>3</w:t>
      </w:r>
      <w:r w:rsidR="00F87CE7" w:rsidRPr="00966393">
        <w:rPr>
          <w:color w:val="auto"/>
          <w:sz w:val="28"/>
          <w:szCs w:val="28"/>
        </w:rPr>
        <w:t xml:space="preserve"> </w:t>
      </w:r>
      <w:r w:rsidR="006473EC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>рубл</w:t>
      </w:r>
      <w:r w:rsidR="00280192" w:rsidRPr="00966393">
        <w:rPr>
          <w:color w:val="auto"/>
          <w:sz w:val="28"/>
          <w:szCs w:val="28"/>
        </w:rPr>
        <w:t>я</w:t>
      </w:r>
      <w:proofErr w:type="gramEnd"/>
      <w:r w:rsidR="008C5B33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 xml:space="preserve">, что </w:t>
      </w:r>
      <w:r w:rsidR="007A7E5C" w:rsidRPr="00966393">
        <w:rPr>
          <w:color w:val="auto"/>
          <w:sz w:val="28"/>
          <w:szCs w:val="28"/>
        </w:rPr>
        <w:t>составило 10</w:t>
      </w:r>
      <w:r w:rsidR="00280192" w:rsidRPr="00966393">
        <w:rPr>
          <w:color w:val="auto"/>
          <w:sz w:val="28"/>
          <w:szCs w:val="28"/>
        </w:rPr>
        <w:t>4</w:t>
      </w:r>
      <w:r w:rsidR="007A7E5C" w:rsidRPr="00966393">
        <w:rPr>
          <w:color w:val="auto"/>
          <w:sz w:val="28"/>
          <w:szCs w:val="28"/>
        </w:rPr>
        <w:t>,</w:t>
      </w:r>
      <w:r w:rsidR="00280192" w:rsidRPr="00966393">
        <w:rPr>
          <w:color w:val="auto"/>
          <w:sz w:val="28"/>
          <w:szCs w:val="28"/>
        </w:rPr>
        <w:t>9</w:t>
      </w:r>
      <w:r w:rsidR="00D5401A" w:rsidRPr="00966393">
        <w:rPr>
          <w:color w:val="auto"/>
          <w:sz w:val="28"/>
          <w:szCs w:val="28"/>
        </w:rPr>
        <w:t xml:space="preserve"> %</w:t>
      </w:r>
      <w:r w:rsidRPr="00966393">
        <w:rPr>
          <w:color w:val="auto"/>
          <w:sz w:val="28"/>
          <w:szCs w:val="28"/>
        </w:rPr>
        <w:t xml:space="preserve"> </w:t>
      </w:r>
      <w:r w:rsidR="007A7E5C" w:rsidRPr="00966393">
        <w:rPr>
          <w:color w:val="auto"/>
          <w:sz w:val="28"/>
          <w:szCs w:val="28"/>
        </w:rPr>
        <w:t>к уровню</w:t>
      </w:r>
      <w:r w:rsidRPr="00966393">
        <w:rPr>
          <w:color w:val="auto"/>
          <w:sz w:val="28"/>
          <w:szCs w:val="28"/>
        </w:rPr>
        <w:t xml:space="preserve"> 20</w:t>
      </w:r>
      <w:r w:rsidR="007A7E5C" w:rsidRPr="00966393">
        <w:rPr>
          <w:color w:val="auto"/>
          <w:sz w:val="28"/>
          <w:szCs w:val="28"/>
        </w:rPr>
        <w:t>2</w:t>
      </w:r>
      <w:r w:rsidR="00280192" w:rsidRPr="00966393">
        <w:rPr>
          <w:color w:val="auto"/>
          <w:sz w:val="28"/>
          <w:szCs w:val="28"/>
        </w:rPr>
        <w:t>1</w:t>
      </w:r>
      <w:r w:rsidRPr="00966393">
        <w:rPr>
          <w:color w:val="auto"/>
          <w:sz w:val="28"/>
          <w:szCs w:val="28"/>
        </w:rPr>
        <w:t xml:space="preserve"> года.</w:t>
      </w:r>
    </w:p>
    <w:p w14:paraId="35192C14" w14:textId="77777777" w:rsidR="00BD58C3" w:rsidRPr="00966393" w:rsidRDefault="00231441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</w:t>
      </w:r>
      <w:r w:rsidR="00BD58C3" w:rsidRPr="00966393">
        <w:rPr>
          <w:color w:val="auto"/>
          <w:sz w:val="28"/>
          <w:szCs w:val="28"/>
        </w:rPr>
        <w:t xml:space="preserve"> рамках Указа Президента РФ от 7 мая 2012 года № 597 «О мероприятиях по реализации государственной социальной политики» среднемесячная заработная плата педагогических работников учреждений </w:t>
      </w:r>
      <w:r w:rsidRPr="00966393">
        <w:rPr>
          <w:color w:val="auto"/>
          <w:sz w:val="28"/>
          <w:szCs w:val="28"/>
        </w:rPr>
        <w:t xml:space="preserve">дополнительного образования (ДЮСШ) </w:t>
      </w:r>
      <w:r w:rsidR="00F87CE7" w:rsidRPr="00966393">
        <w:rPr>
          <w:color w:val="auto"/>
          <w:sz w:val="28"/>
          <w:szCs w:val="28"/>
        </w:rPr>
        <w:t>в 202</w:t>
      </w:r>
      <w:r w:rsidR="00280192" w:rsidRPr="00966393">
        <w:rPr>
          <w:color w:val="auto"/>
          <w:sz w:val="28"/>
          <w:szCs w:val="28"/>
        </w:rPr>
        <w:t>2</w:t>
      </w:r>
      <w:r w:rsidR="00BD58C3" w:rsidRPr="00966393">
        <w:rPr>
          <w:color w:val="auto"/>
          <w:sz w:val="28"/>
          <w:szCs w:val="28"/>
        </w:rPr>
        <w:t xml:space="preserve"> году составила </w:t>
      </w:r>
      <w:r w:rsidR="00280192" w:rsidRPr="00966393">
        <w:rPr>
          <w:color w:val="auto"/>
          <w:sz w:val="28"/>
          <w:szCs w:val="28"/>
        </w:rPr>
        <w:t>33354,0</w:t>
      </w:r>
      <w:r w:rsidR="00BD58C3" w:rsidRPr="00966393">
        <w:rPr>
          <w:color w:val="auto"/>
          <w:sz w:val="28"/>
          <w:szCs w:val="28"/>
        </w:rPr>
        <w:t xml:space="preserve"> рубл</w:t>
      </w:r>
      <w:r w:rsidR="007A7E5C" w:rsidRPr="00966393">
        <w:rPr>
          <w:color w:val="auto"/>
          <w:sz w:val="28"/>
          <w:szCs w:val="28"/>
        </w:rPr>
        <w:t>я</w:t>
      </w:r>
      <w:r w:rsidR="00BD58C3" w:rsidRPr="00966393">
        <w:rPr>
          <w:color w:val="auto"/>
          <w:sz w:val="28"/>
          <w:szCs w:val="28"/>
        </w:rPr>
        <w:t xml:space="preserve">, при </w:t>
      </w:r>
      <w:r w:rsidR="006F707F" w:rsidRPr="00966393">
        <w:rPr>
          <w:color w:val="auto"/>
          <w:sz w:val="28"/>
          <w:szCs w:val="28"/>
        </w:rPr>
        <w:t xml:space="preserve">целевом показателе </w:t>
      </w:r>
      <w:r w:rsidR="00BD58C3" w:rsidRPr="00966393">
        <w:rPr>
          <w:color w:val="auto"/>
          <w:sz w:val="28"/>
          <w:szCs w:val="28"/>
        </w:rPr>
        <w:t xml:space="preserve"> </w:t>
      </w:r>
      <w:r w:rsidR="00280192" w:rsidRPr="00966393">
        <w:rPr>
          <w:color w:val="auto"/>
          <w:sz w:val="28"/>
          <w:szCs w:val="28"/>
        </w:rPr>
        <w:t>32320,0</w:t>
      </w:r>
      <w:r w:rsidR="00BD58C3" w:rsidRPr="00966393">
        <w:rPr>
          <w:color w:val="auto"/>
          <w:sz w:val="28"/>
          <w:szCs w:val="28"/>
        </w:rPr>
        <w:t xml:space="preserve"> рубл</w:t>
      </w:r>
      <w:r w:rsidR="007A7E5C" w:rsidRPr="00966393">
        <w:rPr>
          <w:color w:val="auto"/>
          <w:sz w:val="28"/>
          <w:szCs w:val="28"/>
        </w:rPr>
        <w:t>ей</w:t>
      </w:r>
      <w:r w:rsidR="00BD58C3" w:rsidRPr="00966393">
        <w:rPr>
          <w:color w:val="auto"/>
          <w:sz w:val="28"/>
          <w:szCs w:val="28"/>
        </w:rPr>
        <w:t>.</w:t>
      </w:r>
    </w:p>
    <w:p w14:paraId="21BCD901" w14:textId="77777777" w:rsidR="00231441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Среднемесячная заработная плата работников муниципальных учреждений физической культуры и спорта на прогнозируемый период рассчитана с учетом выделенных ассигнований</w:t>
      </w:r>
      <w:r w:rsidR="00F16379" w:rsidRPr="00966393">
        <w:rPr>
          <w:color w:val="auto"/>
          <w:sz w:val="28"/>
          <w:szCs w:val="28"/>
        </w:rPr>
        <w:t xml:space="preserve"> и планируемой численности работников</w:t>
      </w:r>
      <w:r w:rsidR="00231441" w:rsidRPr="00966393">
        <w:rPr>
          <w:color w:val="auto"/>
          <w:sz w:val="28"/>
          <w:szCs w:val="28"/>
        </w:rPr>
        <w:t>.</w:t>
      </w:r>
    </w:p>
    <w:p w14:paraId="64DDB7C1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28DF5064" w14:textId="77777777" w:rsidR="00CC10EF" w:rsidRPr="00966393" w:rsidRDefault="00CC10EF" w:rsidP="005B54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966393">
        <w:rPr>
          <w:b/>
          <w:color w:val="auto"/>
          <w:sz w:val="28"/>
          <w:szCs w:val="28"/>
        </w:rPr>
        <w:t>Образование.</w:t>
      </w:r>
    </w:p>
    <w:p w14:paraId="1A1BC7AD" w14:textId="77777777" w:rsidR="002615A9" w:rsidRPr="00966393" w:rsidRDefault="002615A9" w:rsidP="005B54B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14:paraId="36C7E5EE" w14:textId="77777777" w:rsidR="008650FA" w:rsidRPr="00966393" w:rsidRDefault="008650FA" w:rsidP="008650F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 w:rsidRPr="00966393">
        <w:rPr>
          <w:rFonts w:ascii="Times New Roman" w:hAnsi="Times New Roman" w:cs="Times New Roman"/>
          <w:sz w:val="28"/>
          <w:szCs w:val="28"/>
        </w:rPr>
        <w:t>время  в</w:t>
      </w:r>
      <w:proofErr w:type="gramEnd"/>
      <w:r w:rsidRPr="00966393">
        <w:rPr>
          <w:rFonts w:ascii="Times New Roman" w:hAnsi="Times New Roman" w:cs="Times New Roman"/>
          <w:sz w:val="28"/>
          <w:szCs w:val="28"/>
        </w:rPr>
        <w:t xml:space="preserve"> районе работают 4 общеобразовательных учреждения с 9 филиалами</w:t>
      </w:r>
      <w:r w:rsidR="00D66AB9" w:rsidRPr="00966393">
        <w:rPr>
          <w:rFonts w:ascii="Times New Roman" w:hAnsi="Times New Roman" w:cs="Times New Roman"/>
          <w:sz w:val="28"/>
          <w:szCs w:val="28"/>
        </w:rPr>
        <w:t xml:space="preserve"> и двумя группами дошкольного образования, 2 учреждения дошкольного образования,</w:t>
      </w:r>
      <w:r w:rsidRPr="00966393">
        <w:rPr>
          <w:rFonts w:ascii="Times New Roman" w:hAnsi="Times New Roman" w:cs="Times New Roman"/>
          <w:sz w:val="28"/>
          <w:szCs w:val="28"/>
        </w:rPr>
        <w:t xml:space="preserve"> 2 учреждения дополнительного образования. </w:t>
      </w:r>
    </w:p>
    <w:p w14:paraId="2DCCAA23" w14:textId="77777777" w:rsidR="00730D2A" w:rsidRPr="00966393" w:rsidRDefault="00730D2A" w:rsidP="00730D2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2022  году расходная часть совокупного бюджета района на содержание системы образования составила 221,4 млн. рублей из них:</w:t>
      </w:r>
    </w:p>
    <w:p w14:paraId="1FA7CFEB" w14:textId="77777777" w:rsidR="00730D2A" w:rsidRPr="00966393" w:rsidRDefault="00730D2A" w:rsidP="00730D2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lastRenderedPageBreak/>
        <w:t xml:space="preserve"> -148,3 млн. руб. потрачено на заработную плату работников и начисления на </w:t>
      </w:r>
      <w:proofErr w:type="gramStart"/>
      <w:r w:rsidRPr="00966393">
        <w:rPr>
          <w:color w:val="auto"/>
          <w:sz w:val="28"/>
          <w:szCs w:val="28"/>
        </w:rPr>
        <w:t>ФОТ ;</w:t>
      </w:r>
      <w:proofErr w:type="gramEnd"/>
    </w:p>
    <w:p w14:paraId="03E01DA0" w14:textId="77777777" w:rsidR="00730D2A" w:rsidRPr="00966393" w:rsidRDefault="00730D2A" w:rsidP="00730D2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- 16,5 млн.руб. – на укрепление материально-технической </w:t>
      </w:r>
      <w:proofErr w:type="gramStart"/>
      <w:r w:rsidRPr="00966393">
        <w:rPr>
          <w:color w:val="auto"/>
          <w:sz w:val="28"/>
          <w:szCs w:val="28"/>
        </w:rPr>
        <w:t>базы  образовательных</w:t>
      </w:r>
      <w:proofErr w:type="gramEnd"/>
      <w:r w:rsidRPr="00966393">
        <w:rPr>
          <w:color w:val="auto"/>
          <w:sz w:val="28"/>
          <w:szCs w:val="28"/>
        </w:rPr>
        <w:t xml:space="preserve"> организаций;</w:t>
      </w:r>
    </w:p>
    <w:p w14:paraId="47DD3FE4" w14:textId="77777777" w:rsidR="00730D2A" w:rsidRPr="00966393" w:rsidRDefault="00730D2A" w:rsidP="00730D2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- 3,8 млн.руб. – социальная помощь населению;</w:t>
      </w:r>
    </w:p>
    <w:p w14:paraId="0DE8F396" w14:textId="77777777" w:rsidR="00730D2A" w:rsidRPr="00966393" w:rsidRDefault="00730D2A" w:rsidP="00730D2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- 20,4 млн. руб.- </w:t>
      </w:r>
      <w:proofErr w:type="gramStart"/>
      <w:r w:rsidRPr="00966393">
        <w:rPr>
          <w:color w:val="auto"/>
          <w:sz w:val="28"/>
          <w:szCs w:val="28"/>
        </w:rPr>
        <w:t>содержание  зданий</w:t>
      </w:r>
      <w:proofErr w:type="gramEnd"/>
      <w:r w:rsidRPr="00966393">
        <w:rPr>
          <w:color w:val="auto"/>
          <w:sz w:val="28"/>
          <w:szCs w:val="28"/>
        </w:rPr>
        <w:t xml:space="preserve"> и сооружений системы образования района ;</w:t>
      </w:r>
    </w:p>
    <w:p w14:paraId="3CD5683B" w14:textId="77777777" w:rsidR="00730D2A" w:rsidRPr="00966393" w:rsidRDefault="00730D2A" w:rsidP="00730D2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 - 14,9 млн. руб. - расходы на организацию питания в дошкольных и общеобразовательных организациях района.</w:t>
      </w:r>
    </w:p>
    <w:p w14:paraId="620C75C0" w14:textId="77777777" w:rsidR="00A44CF1" w:rsidRPr="00966393" w:rsidRDefault="00A44CF1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0E2A2F" w14:textId="77777777" w:rsidR="002A4AFE" w:rsidRPr="00966393" w:rsidRDefault="002A4AFE" w:rsidP="005B54B7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Дошкольное образование</w:t>
      </w:r>
    </w:p>
    <w:p w14:paraId="217501FA" w14:textId="77777777" w:rsidR="002615A9" w:rsidRPr="00966393" w:rsidRDefault="002615A9" w:rsidP="005B54B7">
      <w:pPr>
        <w:pStyle w:val="Default"/>
        <w:spacing w:line="276" w:lineRule="auto"/>
        <w:ind w:left="1080"/>
        <w:rPr>
          <w:color w:val="auto"/>
          <w:sz w:val="28"/>
          <w:szCs w:val="28"/>
        </w:rPr>
      </w:pPr>
    </w:p>
    <w:p w14:paraId="20D99071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9. Дол</w:t>
      </w:r>
      <w:r w:rsidR="00E2037C" w:rsidRPr="00966393">
        <w:rPr>
          <w:b/>
          <w:bCs/>
          <w:color w:val="auto"/>
          <w:sz w:val="28"/>
          <w:szCs w:val="28"/>
        </w:rPr>
        <w:t>я</w:t>
      </w:r>
      <w:r w:rsidRPr="00966393">
        <w:rPr>
          <w:b/>
          <w:bCs/>
          <w:color w:val="auto"/>
          <w:sz w:val="28"/>
          <w:szCs w:val="28"/>
        </w:rPr>
        <w:t xml:space="preserve"> детей в возрасте 1-6 ле</w:t>
      </w:r>
      <w:r w:rsidR="00C66D18" w:rsidRPr="00966393">
        <w:rPr>
          <w:b/>
          <w:bCs/>
          <w:color w:val="auto"/>
          <w:sz w:val="28"/>
          <w:szCs w:val="28"/>
        </w:rPr>
        <w:t>т</w:t>
      </w:r>
      <w:r w:rsidRPr="00966393">
        <w:rPr>
          <w:b/>
          <w:bCs/>
          <w:color w:val="auto"/>
          <w:sz w:val="28"/>
          <w:szCs w:val="28"/>
        </w:rPr>
        <w:t xml:space="preserve">, получающих дошкольную образовательную услугу и (или) услугу </w:t>
      </w:r>
      <w:r w:rsidR="00E2037C" w:rsidRPr="00966393">
        <w:rPr>
          <w:b/>
          <w:bCs/>
          <w:color w:val="auto"/>
          <w:sz w:val="28"/>
          <w:szCs w:val="28"/>
        </w:rPr>
        <w:t>п</w:t>
      </w:r>
      <w:r w:rsidRPr="00966393">
        <w:rPr>
          <w:b/>
          <w:bCs/>
          <w:color w:val="auto"/>
          <w:sz w:val="28"/>
          <w:szCs w:val="28"/>
        </w:rPr>
        <w:t>о их содержанию в муниципальных образовательных учреждениях в общей численности детей в возрасте 1-6 ле</w:t>
      </w:r>
      <w:r w:rsidR="00C66D18" w:rsidRPr="00966393">
        <w:rPr>
          <w:b/>
          <w:bCs/>
          <w:color w:val="auto"/>
          <w:sz w:val="28"/>
          <w:szCs w:val="28"/>
        </w:rPr>
        <w:t>т.</w:t>
      </w:r>
    </w:p>
    <w:p w14:paraId="5586F081" w14:textId="77777777" w:rsidR="002A4AFE" w:rsidRPr="00966393" w:rsidRDefault="0083760E" w:rsidP="0083760E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sz w:val="28"/>
          <w:szCs w:val="28"/>
        </w:rPr>
        <w:t xml:space="preserve">За отчётный период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 составила </w:t>
      </w:r>
      <w:r w:rsidR="00FE15C4" w:rsidRPr="00966393">
        <w:rPr>
          <w:color w:val="auto"/>
          <w:sz w:val="28"/>
          <w:szCs w:val="28"/>
        </w:rPr>
        <w:t>36,2</w:t>
      </w:r>
      <w:r w:rsidR="004574B9" w:rsidRPr="00966393">
        <w:rPr>
          <w:color w:val="auto"/>
          <w:sz w:val="28"/>
          <w:szCs w:val="28"/>
        </w:rPr>
        <w:t xml:space="preserve"> %</w:t>
      </w:r>
      <w:r w:rsidRPr="00966393">
        <w:rPr>
          <w:color w:val="auto"/>
          <w:sz w:val="28"/>
          <w:szCs w:val="28"/>
        </w:rPr>
        <w:t xml:space="preserve"> и увеличилась по сравнению </w:t>
      </w:r>
      <w:r w:rsidR="002A4AFE" w:rsidRPr="00966393">
        <w:rPr>
          <w:color w:val="auto"/>
          <w:sz w:val="28"/>
          <w:szCs w:val="28"/>
        </w:rPr>
        <w:t>с 20</w:t>
      </w:r>
      <w:r w:rsidRPr="00966393">
        <w:rPr>
          <w:color w:val="auto"/>
          <w:sz w:val="28"/>
          <w:szCs w:val="28"/>
        </w:rPr>
        <w:t>2</w:t>
      </w:r>
      <w:r w:rsidR="00FE15C4" w:rsidRPr="00966393">
        <w:rPr>
          <w:color w:val="auto"/>
          <w:sz w:val="28"/>
          <w:szCs w:val="28"/>
        </w:rPr>
        <w:t>1</w:t>
      </w:r>
      <w:r w:rsidR="002A4AFE" w:rsidRPr="00966393">
        <w:rPr>
          <w:color w:val="auto"/>
          <w:sz w:val="28"/>
          <w:szCs w:val="28"/>
        </w:rPr>
        <w:t xml:space="preserve"> годом </w:t>
      </w:r>
      <w:r w:rsidR="004574B9" w:rsidRPr="00966393">
        <w:rPr>
          <w:color w:val="auto"/>
          <w:sz w:val="28"/>
          <w:szCs w:val="28"/>
        </w:rPr>
        <w:t xml:space="preserve">на </w:t>
      </w:r>
      <w:r w:rsidR="00FE15C4" w:rsidRPr="00966393">
        <w:rPr>
          <w:color w:val="auto"/>
          <w:sz w:val="28"/>
          <w:szCs w:val="28"/>
        </w:rPr>
        <w:t>5,7</w:t>
      </w:r>
      <w:r w:rsidR="004574B9" w:rsidRPr="00966393">
        <w:rPr>
          <w:color w:val="auto"/>
          <w:sz w:val="28"/>
          <w:szCs w:val="28"/>
        </w:rPr>
        <w:t xml:space="preserve"> </w:t>
      </w:r>
      <w:r w:rsidR="00CE29D0" w:rsidRPr="00966393">
        <w:rPr>
          <w:color w:val="auto"/>
          <w:sz w:val="28"/>
          <w:szCs w:val="28"/>
        </w:rPr>
        <w:t>пункт</w:t>
      </w:r>
      <w:r w:rsidR="00594E9A" w:rsidRPr="00966393">
        <w:rPr>
          <w:color w:val="auto"/>
          <w:sz w:val="28"/>
          <w:szCs w:val="28"/>
        </w:rPr>
        <w:t>а</w:t>
      </w:r>
      <w:r w:rsidR="00CE29D0" w:rsidRPr="00966393">
        <w:rPr>
          <w:color w:val="auto"/>
          <w:sz w:val="28"/>
          <w:szCs w:val="28"/>
        </w:rPr>
        <w:t>.</w:t>
      </w:r>
    </w:p>
    <w:p w14:paraId="34C55A35" w14:textId="77777777" w:rsidR="00360E8E" w:rsidRPr="00966393" w:rsidRDefault="00360E8E" w:rsidP="0083760E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color w:val="auto"/>
          <w:sz w:val="28"/>
          <w:szCs w:val="28"/>
        </w:rPr>
        <w:t>На плановый период 202</w:t>
      </w:r>
      <w:r w:rsidR="00004075" w:rsidRPr="00966393">
        <w:rPr>
          <w:color w:val="auto"/>
          <w:sz w:val="28"/>
          <w:szCs w:val="28"/>
        </w:rPr>
        <w:t>3</w:t>
      </w:r>
      <w:r w:rsidRPr="00966393">
        <w:rPr>
          <w:color w:val="auto"/>
          <w:sz w:val="28"/>
          <w:szCs w:val="28"/>
        </w:rPr>
        <w:t>-202</w:t>
      </w:r>
      <w:r w:rsidR="00004075" w:rsidRPr="00966393">
        <w:rPr>
          <w:color w:val="auto"/>
          <w:sz w:val="28"/>
          <w:szCs w:val="28"/>
        </w:rPr>
        <w:t>5</w:t>
      </w:r>
      <w:r w:rsidRPr="00966393">
        <w:rPr>
          <w:color w:val="auto"/>
          <w:sz w:val="28"/>
          <w:szCs w:val="28"/>
        </w:rPr>
        <w:t xml:space="preserve"> г.г. значение показателя запланировано на уровне 202</w:t>
      </w:r>
      <w:r w:rsidR="00004075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года.</w:t>
      </w:r>
    </w:p>
    <w:p w14:paraId="122278D3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 xml:space="preserve">10. Доля детей в возрасте от </w:t>
      </w:r>
      <w:r w:rsidR="00C66D18" w:rsidRPr="00966393">
        <w:rPr>
          <w:b/>
          <w:bCs/>
          <w:color w:val="auto"/>
          <w:sz w:val="28"/>
          <w:szCs w:val="28"/>
        </w:rPr>
        <w:t>1-6</w:t>
      </w:r>
      <w:r w:rsidRPr="00966393">
        <w:rPr>
          <w:b/>
          <w:bCs/>
          <w:color w:val="auto"/>
          <w:sz w:val="28"/>
          <w:szCs w:val="28"/>
        </w:rPr>
        <w:t xml:space="preserve"> лет, состоящих на учете для определения в муниципальные дошкольные образовательные учреждения, в общей численности детей в возрасте от </w:t>
      </w:r>
      <w:r w:rsidR="00C66D18" w:rsidRPr="00966393">
        <w:rPr>
          <w:b/>
          <w:bCs/>
          <w:color w:val="auto"/>
          <w:sz w:val="28"/>
          <w:szCs w:val="28"/>
        </w:rPr>
        <w:t>1-6</w:t>
      </w:r>
      <w:r w:rsidRPr="00966393">
        <w:rPr>
          <w:b/>
          <w:bCs/>
          <w:color w:val="auto"/>
          <w:sz w:val="28"/>
          <w:szCs w:val="28"/>
        </w:rPr>
        <w:t xml:space="preserve"> ле</w:t>
      </w:r>
      <w:r w:rsidR="00C66D18" w:rsidRPr="00966393">
        <w:rPr>
          <w:b/>
          <w:bCs/>
          <w:color w:val="auto"/>
          <w:sz w:val="28"/>
          <w:szCs w:val="28"/>
        </w:rPr>
        <w:t>т.</w:t>
      </w:r>
    </w:p>
    <w:p w14:paraId="4F81FAC3" w14:textId="77777777" w:rsidR="002A4AFE" w:rsidRPr="00966393" w:rsidRDefault="00004075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Д</w:t>
      </w:r>
      <w:r w:rsidR="00787174" w:rsidRPr="00966393">
        <w:rPr>
          <w:color w:val="auto"/>
          <w:sz w:val="28"/>
          <w:szCs w:val="28"/>
        </w:rPr>
        <w:t xml:space="preserve">оля детей в возрасте от 1-6 лет, состоящих на учете для определения в муниципальные дошкольные образовательные учреждения </w:t>
      </w:r>
      <w:r w:rsidR="002A4AFE" w:rsidRPr="00966393">
        <w:rPr>
          <w:color w:val="auto"/>
          <w:sz w:val="28"/>
          <w:szCs w:val="28"/>
        </w:rPr>
        <w:t>за 20</w:t>
      </w:r>
      <w:r w:rsidR="00594E9A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>2</w:t>
      </w:r>
      <w:r w:rsidR="002A4AFE" w:rsidRPr="00966393">
        <w:rPr>
          <w:color w:val="auto"/>
          <w:sz w:val="28"/>
          <w:szCs w:val="28"/>
        </w:rPr>
        <w:t xml:space="preserve"> год состав</w:t>
      </w:r>
      <w:r w:rsidR="00364977" w:rsidRPr="00966393">
        <w:rPr>
          <w:color w:val="auto"/>
          <w:sz w:val="28"/>
          <w:szCs w:val="28"/>
        </w:rPr>
        <w:t>ило</w:t>
      </w:r>
      <w:r w:rsidR="002A4AFE" w:rsidRPr="00966393">
        <w:rPr>
          <w:color w:val="auto"/>
          <w:sz w:val="28"/>
          <w:szCs w:val="28"/>
        </w:rPr>
        <w:t xml:space="preserve"> </w:t>
      </w:r>
      <w:r w:rsidR="00787174" w:rsidRPr="00966393">
        <w:rPr>
          <w:color w:val="auto"/>
          <w:sz w:val="28"/>
          <w:szCs w:val="28"/>
        </w:rPr>
        <w:t>3,8</w:t>
      </w:r>
      <w:r w:rsidRPr="00966393">
        <w:rPr>
          <w:color w:val="auto"/>
          <w:sz w:val="28"/>
          <w:szCs w:val="28"/>
        </w:rPr>
        <w:t>4</w:t>
      </w:r>
      <w:r w:rsidR="00364977" w:rsidRPr="00966393">
        <w:rPr>
          <w:color w:val="auto"/>
          <w:sz w:val="28"/>
          <w:szCs w:val="28"/>
        </w:rPr>
        <w:t xml:space="preserve"> %</w:t>
      </w:r>
      <w:r w:rsidR="002A4AFE" w:rsidRPr="00966393">
        <w:rPr>
          <w:color w:val="auto"/>
          <w:sz w:val="28"/>
          <w:szCs w:val="28"/>
        </w:rPr>
        <w:t>, по сравнению с 20</w:t>
      </w:r>
      <w:r w:rsidR="00787174" w:rsidRPr="00966393">
        <w:rPr>
          <w:color w:val="auto"/>
          <w:sz w:val="28"/>
          <w:szCs w:val="28"/>
        </w:rPr>
        <w:t>20</w:t>
      </w:r>
      <w:r w:rsidR="002A4AFE" w:rsidRPr="00966393">
        <w:rPr>
          <w:color w:val="auto"/>
          <w:sz w:val="28"/>
          <w:szCs w:val="28"/>
        </w:rPr>
        <w:t xml:space="preserve"> годом</w:t>
      </w:r>
      <w:r w:rsidR="00364977" w:rsidRPr="00966393">
        <w:rPr>
          <w:color w:val="auto"/>
          <w:sz w:val="28"/>
          <w:szCs w:val="28"/>
        </w:rPr>
        <w:t xml:space="preserve"> </w:t>
      </w:r>
      <w:proofErr w:type="gramStart"/>
      <w:r w:rsidR="00364977" w:rsidRPr="00966393">
        <w:rPr>
          <w:color w:val="auto"/>
          <w:sz w:val="28"/>
          <w:szCs w:val="28"/>
        </w:rPr>
        <w:t>показатель</w:t>
      </w:r>
      <w:r w:rsidR="002A4AFE" w:rsidRPr="00966393">
        <w:rPr>
          <w:color w:val="auto"/>
          <w:sz w:val="28"/>
          <w:szCs w:val="28"/>
        </w:rPr>
        <w:t xml:space="preserve">  изменилс</w:t>
      </w:r>
      <w:r w:rsidR="00364977" w:rsidRPr="00966393">
        <w:rPr>
          <w:color w:val="auto"/>
          <w:sz w:val="28"/>
          <w:szCs w:val="28"/>
        </w:rPr>
        <w:t>я</w:t>
      </w:r>
      <w:proofErr w:type="gramEnd"/>
      <w:r w:rsidR="00364977" w:rsidRPr="00966393">
        <w:rPr>
          <w:color w:val="auto"/>
          <w:sz w:val="28"/>
          <w:szCs w:val="28"/>
        </w:rPr>
        <w:t xml:space="preserve"> в сторону </w:t>
      </w:r>
      <w:r w:rsidR="003552F5" w:rsidRPr="00966393">
        <w:rPr>
          <w:color w:val="auto"/>
          <w:sz w:val="28"/>
          <w:szCs w:val="28"/>
        </w:rPr>
        <w:t>уменьшения</w:t>
      </w:r>
      <w:r w:rsidR="00364977" w:rsidRPr="00966393">
        <w:rPr>
          <w:color w:val="auto"/>
          <w:sz w:val="28"/>
          <w:szCs w:val="28"/>
        </w:rPr>
        <w:t xml:space="preserve"> на </w:t>
      </w:r>
      <w:r w:rsidR="00594E9A" w:rsidRPr="00966393">
        <w:rPr>
          <w:color w:val="auto"/>
          <w:sz w:val="28"/>
          <w:szCs w:val="28"/>
        </w:rPr>
        <w:t>0,</w:t>
      </w:r>
      <w:r w:rsidR="005E324D" w:rsidRPr="00966393">
        <w:rPr>
          <w:color w:val="auto"/>
          <w:sz w:val="28"/>
          <w:szCs w:val="28"/>
        </w:rPr>
        <w:t>02</w:t>
      </w:r>
      <w:r w:rsidR="00364977" w:rsidRPr="00966393">
        <w:rPr>
          <w:color w:val="auto"/>
          <w:sz w:val="28"/>
          <w:szCs w:val="28"/>
        </w:rPr>
        <w:t xml:space="preserve"> </w:t>
      </w:r>
      <w:r w:rsidR="00231441" w:rsidRPr="00966393">
        <w:rPr>
          <w:color w:val="auto"/>
          <w:sz w:val="28"/>
          <w:szCs w:val="28"/>
        </w:rPr>
        <w:t>пункта</w:t>
      </w:r>
      <w:r w:rsidR="002A4AFE" w:rsidRPr="00966393">
        <w:rPr>
          <w:color w:val="auto"/>
          <w:sz w:val="28"/>
          <w:szCs w:val="28"/>
        </w:rPr>
        <w:t>.</w:t>
      </w:r>
      <w:r w:rsidR="00CE29D0" w:rsidRPr="00966393">
        <w:rPr>
          <w:color w:val="auto"/>
          <w:sz w:val="28"/>
          <w:szCs w:val="28"/>
        </w:rPr>
        <w:t xml:space="preserve"> Все желающие посещать детский сад в возрасте от 1 до 6 лет обеспечены местами.</w:t>
      </w:r>
    </w:p>
    <w:p w14:paraId="487DE8F3" w14:textId="77777777" w:rsidR="002A4AFE" w:rsidRPr="00966393" w:rsidRDefault="002A4AFE" w:rsidP="005B54B7">
      <w:pPr>
        <w:pStyle w:val="Default"/>
        <w:shd w:val="clear" w:color="auto" w:fill="FFFF00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14:paraId="215E9183" w14:textId="77777777" w:rsidR="002A4AFE" w:rsidRPr="00966393" w:rsidRDefault="00541EA3" w:rsidP="005B54B7">
      <w:pPr>
        <w:pStyle w:val="Default"/>
        <w:shd w:val="clear" w:color="auto" w:fill="FFFF00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Киквидзенском муниципальном районе дошкольную образовательную услугу оказывают два муниципальных казенных дошкольных общеоб</w:t>
      </w:r>
      <w:r w:rsidR="006A6F62" w:rsidRPr="00966393">
        <w:rPr>
          <w:color w:val="auto"/>
          <w:sz w:val="28"/>
          <w:szCs w:val="28"/>
        </w:rPr>
        <w:t xml:space="preserve">разовательных учреждения, количество мест в которых составляет 229 детей. </w:t>
      </w:r>
      <w:r w:rsidR="002A4AFE" w:rsidRPr="00966393">
        <w:rPr>
          <w:color w:val="auto"/>
          <w:sz w:val="28"/>
          <w:szCs w:val="28"/>
        </w:rPr>
        <w:t>В</w:t>
      </w:r>
      <w:r w:rsidR="00C66D18" w:rsidRPr="00966393">
        <w:rPr>
          <w:color w:val="auto"/>
          <w:sz w:val="28"/>
          <w:szCs w:val="28"/>
        </w:rPr>
        <w:t>се</w:t>
      </w:r>
      <w:r w:rsidR="002A4AFE" w:rsidRPr="00966393">
        <w:rPr>
          <w:color w:val="auto"/>
          <w:sz w:val="28"/>
          <w:szCs w:val="28"/>
        </w:rPr>
        <w:t xml:space="preserve"> здания детских дошкольных учреждений</w:t>
      </w:r>
      <w:r w:rsidR="00364977" w:rsidRPr="00966393">
        <w:rPr>
          <w:color w:val="auto"/>
          <w:sz w:val="28"/>
          <w:szCs w:val="28"/>
        </w:rPr>
        <w:t xml:space="preserve"> Киквидзенского муниципального района</w:t>
      </w:r>
      <w:r w:rsidR="002A4AFE" w:rsidRPr="00966393">
        <w:rPr>
          <w:color w:val="auto"/>
          <w:sz w:val="28"/>
          <w:szCs w:val="28"/>
        </w:rPr>
        <w:t xml:space="preserve"> </w:t>
      </w:r>
      <w:r w:rsidR="00364977" w:rsidRPr="00966393">
        <w:rPr>
          <w:color w:val="auto"/>
          <w:sz w:val="28"/>
          <w:szCs w:val="28"/>
        </w:rPr>
        <w:t xml:space="preserve">находятся в надлежащем состоянии в соответствии с требованиями законодательства и </w:t>
      </w:r>
      <w:r w:rsidR="002A4AFE" w:rsidRPr="00966393">
        <w:rPr>
          <w:color w:val="auto"/>
          <w:sz w:val="28"/>
          <w:szCs w:val="28"/>
        </w:rPr>
        <w:t>проведение капитального ремонта не требу</w:t>
      </w:r>
      <w:r w:rsidR="00364977" w:rsidRPr="00966393">
        <w:rPr>
          <w:color w:val="auto"/>
          <w:sz w:val="28"/>
          <w:szCs w:val="28"/>
        </w:rPr>
        <w:t>ют</w:t>
      </w:r>
      <w:r w:rsidR="002A4AFE" w:rsidRPr="00966393">
        <w:rPr>
          <w:color w:val="auto"/>
          <w:sz w:val="28"/>
          <w:szCs w:val="28"/>
        </w:rPr>
        <w:t>.</w:t>
      </w:r>
    </w:p>
    <w:p w14:paraId="44012342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7AB27E8E" w14:textId="77777777" w:rsidR="002A4AFE" w:rsidRPr="00966393" w:rsidRDefault="002A4AFE" w:rsidP="005B54B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III. Общее и дополнительное образование.</w:t>
      </w:r>
    </w:p>
    <w:p w14:paraId="2CADF6C9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28E157C2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13. Доля выпускников муниципальных общеобразовательных</w:t>
      </w:r>
      <w:r w:rsidR="005F7BA4" w:rsidRPr="00966393">
        <w:rPr>
          <w:color w:val="auto"/>
          <w:sz w:val="28"/>
          <w:szCs w:val="28"/>
        </w:rPr>
        <w:t xml:space="preserve"> </w:t>
      </w:r>
      <w:r w:rsidRPr="00966393">
        <w:rPr>
          <w:b/>
          <w:bCs/>
          <w:color w:val="auto"/>
          <w:sz w:val="28"/>
          <w:szCs w:val="28"/>
        </w:rPr>
        <w:t>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14:paraId="67F0860A" w14:textId="77777777" w:rsidR="008650FA" w:rsidRPr="00966393" w:rsidRDefault="008650FA" w:rsidP="008650F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393">
        <w:rPr>
          <w:rFonts w:ascii="Times New Roman" w:hAnsi="Times New Roman" w:cs="Times New Roman"/>
          <w:bCs/>
          <w:iCs/>
          <w:sz w:val="28"/>
          <w:szCs w:val="28"/>
        </w:rPr>
        <w:t>К оценочным процедурам качества образования относятся государственная итоговая аттестация, всероссийские проверочные работы, всероссийская олимпиада школьников.</w:t>
      </w:r>
    </w:p>
    <w:p w14:paraId="1153224D" w14:textId="77777777" w:rsidR="0017291B" w:rsidRPr="00966393" w:rsidRDefault="0017291B" w:rsidP="005B54B7">
      <w:pPr>
        <w:pStyle w:val="Default"/>
        <w:spacing w:line="276" w:lineRule="auto"/>
        <w:jc w:val="both"/>
        <w:rPr>
          <w:sz w:val="28"/>
          <w:szCs w:val="28"/>
        </w:rPr>
      </w:pPr>
      <w:r w:rsidRPr="00966393">
        <w:rPr>
          <w:sz w:val="28"/>
          <w:szCs w:val="28"/>
        </w:rPr>
        <w:t>По результатам государственной итоговой аттестации</w:t>
      </w:r>
      <w:r w:rsidR="006000BB" w:rsidRPr="00966393">
        <w:rPr>
          <w:sz w:val="28"/>
          <w:szCs w:val="28"/>
        </w:rPr>
        <w:t xml:space="preserve"> за 2021-2022 учебный год</w:t>
      </w:r>
      <w:r w:rsidRPr="00966393">
        <w:rPr>
          <w:sz w:val="28"/>
          <w:szCs w:val="28"/>
        </w:rPr>
        <w:t xml:space="preserve"> из </w:t>
      </w:r>
      <w:r w:rsidR="000A4DEB" w:rsidRPr="00966393">
        <w:rPr>
          <w:sz w:val="28"/>
          <w:szCs w:val="28"/>
        </w:rPr>
        <w:t>43</w:t>
      </w:r>
      <w:r w:rsidRPr="00966393">
        <w:rPr>
          <w:sz w:val="28"/>
          <w:szCs w:val="28"/>
        </w:rPr>
        <w:t xml:space="preserve"> выпускников аттестат о среднем общем образовании получили </w:t>
      </w:r>
      <w:r w:rsidR="000A4DEB" w:rsidRPr="00966393">
        <w:rPr>
          <w:sz w:val="28"/>
          <w:szCs w:val="28"/>
        </w:rPr>
        <w:t>42</w:t>
      </w:r>
      <w:r w:rsidRPr="00966393">
        <w:rPr>
          <w:sz w:val="28"/>
          <w:szCs w:val="28"/>
        </w:rPr>
        <w:t xml:space="preserve"> выпускника (</w:t>
      </w:r>
      <w:r w:rsidR="000A4DEB" w:rsidRPr="00966393">
        <w:rPr>
          <w:sz w:val="28"/>
          <w:szCs w:val="28"/>
        </w:rPr>
        <w:t>97,67%) 7</w:t>
      </w:r>
      <w:r w:rsidRPr="00966393">
        <w:rPr>
          <w:sz w:val="28"/>
          <w:szCs w:val="28"/>
        </w:rPr>
        <w:t xml:space="preserve"> выпускников награждены медалью за особые успехи в учении.</w:t>
      </w:r>
    </w:p>
    <w:p w14:paraId="3D579055" w14:textId="77777777" w:rsidR="0017291B" w:rsidRPr="00966393" w:rsidRDefault="0017291B" w:rsidP="005B54B7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966393">
        <w:rPr>
          <w:sz w:val="28"/>
          <w:szCs w:val="28"/>
        </w:rPr>
        <w:tab/>
        <w:t xml:space="preserve">Доля выпускников муниципальных общеобразовательных учреждений, не получивших аттестат </w:t>
      </w:r>
      <w:r w:rsidRPr="00966393">
        <w:rPr>
          <w:bCs/>
          <w:color w:val="auto"/>
          <w:sz w:val="28"/>
          <w:szCs w:val="28"/>
        </w:rPr>
        <w:t xml:space="preserve"> о среднем (полном) образовании, в общей численности выпускников за 202</w:t>
      </w:r>
      <w:r w:rsidR="000A4DEB" w:rsidRPr="00966393">
        <w:rPr>
          <w:bCs/>
          <w:color w:val="auto"/>
          <w:sz w:val="28"/>
          <w:szCs w:val="28"/>
        </w:rPr>
        <w:t>1</w:t>
      </w:r>
      <w:r w:rsidRPr="00966393">
        <w:rPr>
          <w:bCs/>
          <w:color w:val="auto"/>
          <w:sz w:val="28"/>
          <w:szCs w:val="28"/>
        </w:rPr>
        <w:t>-202</w:t>
      </w:r>
      <w:r w:rsidR="000A4DEB" w:rsidRPr="00966393">
        <w:rPr>
          <w:bCs/>
          <w:color w:val="auto"/>
          <w:sz w:val="28"/>
          <w:szCs w:val="28"/>
        </w:rPr>
        <w:t>2</w:t>
      </w:r>
      <w:r w:rsidRPr="00966393">
        <w:rPr>
          <w:bCs/>
          <w:color w:val="auto"/>
          <w:sz w:val="28"/>
          <w:szCs w:val="28"/>
        </w:rPr>
        <w:t xml:space="preserve"> учебный год составила </w:t>
      </w:r>
      <w:r w:rsidR="000A4DEB" w:rsidRPr="00966393">
        <w:rPr>
          <w:bCs/>
          <w:color w:val="auto"/>
          <w:sz w:val="28"/>
          <w:szCs w:val="28"/>
        </w:rPr>
        <w:t>2,33</w:t>
      </w:r>
      <w:r w:rsidRPr="00966393">
        <w:rPr>
          <w:bCs/>
          <w:color w:val="auto"/>
          <w:sz w:val="28"/>
          <w:szCs w:val="28"/>
        </w:rPr>
        <w:t xml:space="preserve"> %.</w:t>
      </w:r>
    </w:p>
    <w:p w14:paraId="6348D4BC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14:paraId="7C16118D" w14:textId="77777777" w:rsidR="004379CD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целях обеспечения комплексной безопасности обучающихся, воспитанников и работников образовательных учреждений всех типов и видов во время образовательного процесса разработана и реализуется муниципальная подпрограмма «Комплексная безопасност</w:t>
      </w:r>
      <w:r w:rsidR="004379CD" w:rsidRPr="00966393">
        <w:rPr>
          <w:color w:val="auto"/>
          <w:sz w:val="28"/>
          <w:szCs w:val="28"/>
        </w:rPr>
        <w:t>ь образовательных учреждений</w:t>
      </w:r>
      <w:r w:rsidRPr="00966393">
        <w:rPr>
          <w:color w:val="auto"/>
          <w:sz w:val="28"/>
          <w:szCs w:val="28"/>
        </w:rPr>
        <w:t>»</w:t>
      </w:r>
      <w:r w:rsidR="004379CD" w:rsidRPr="00966393">
        <w:rPr>
          <w:color w:val="auto"/>
          <w:sz w:val="28"/>
          <w:szCs w:val="28"/>
        </w:rPr>
        <w:t xml:space="preserve"> в рамках реализации</w:t>
      </w:r>
      <w:r w:rsidR="004379CD" w:rsidRPr="0096639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379CD" w:rsidRPr="00966393">
        <w:rPr>
          <w:color w:val="auto"/>
          <w:sz w:val="28"/>
          <w:szCs w:val="28"/>
        </w:rPr>
        <w:t>муниципальной программы «Развитие образования в Киквидзенском муниципальном районе Волгоградской области» на 20</w:t>
      </w:r>
      <w:r w:rsidR="007B2412" w:rsidRPr="00966393">
        <w:rPr>
          <w:color w:val="auto"/>
          <w:sz w:val="28"/>
          <w:szCs w:val="28"/>
        </w:rPr>
        <w:t>21</w:t>
      </w:r>
      <w:r w:rsidR="004379CD" w:rsidRPr="00966393">
        <w:rPr>
          <w:color w:val="auto"/>
          <w:sz w:val="28"/>
          <w:szCs w:val="28"/>
        </w:rPr>
        <w:t>- 202</w:t>
      </w:r>
      <w:r w:rsidR="007B2412" w:rsidRPr="00966393">
        <w:rPr>
          <w:color w:val="auto"/>
          <w:sz w:val="28"/>
          <w:szCs w:val="28"/>
        </w:rPr>
        <w:t>5</w:t>
      </w:r>
      <w:r w:rsidR="004379CD" w:rsidRPr="00966393">
        <w:rPr>
          <w:color w:val="auto"/>
          <w:sz w:val="28"/>
          <w:szCs w:val="28"/>
        </w:rPr>
        <w:t xml:space="preserve"> годы.</w:t>
      </w:r>
    </w:p>
    <w:p w14:paraId="75AC4595" w14:textId="77777777" w:rsidR="009D15EF" w:rsidRPr="00966393" w:rsidRDefault="009D15EF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bCs/>
          <w:color w:val="auto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составл</w:t>
      </w:r>
      <w:r w:rsidR="004539A4" w:rsidRPr="00966393">
        <w:rPr>
          <w:bCs/>
          <w:color w:val="auto"/>
          <w:sz w:val="28"/>
          <w:szCs w:val="28"/>
        </w:rPr>
        <w:t xml:space="preserve">яет </w:t>
      </w:r>
      <w:r w:rsidRPr="00966393">
        <w:rPr>
          <w:bCs/>
          <w:color w:val="auto"/>
          <w:sz w:val="28"/>
          <w:szCs w:val="28"/>
        </w:rPr>
        <w:t>100 %.</w:t>
      </w:r>
    </w:p>
    <w:p w14:paraId="6CF64C9A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3FE5AA4E" w14:textId="77777777" w:rsidR="002A4AFE" w:rsidRPr="00966393" w:rsidRDefault="002A4AFE" w:rsidP="005B54B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15. Доля муниципальных общеобразовательных учреждений, здания которых находятся в аварийно</w:t>
      </w:r>
      <w:r w:rsidR="00787174" w:rsidRPr="00966393">
        <w:rPr>
          <w:b/>
          <w:bCs/>
          <w:color w:val="auto"/>
          <w:sz w:val="28"/>
          <w:szCs w:val="28"/>
        </w:rPr>
        <w:t>м</w:t>
      </w:r>
      <w:r w:rsidRPr="00966393">
        <w:rPr>
          <w:b/>
          <w:bCs/>
          <w:color w:val="auto"/>
          <w:sz w:val="28"/>
          <w:szCs w:val="28"/>
        </w:rPr>
        <w:t xml:space="preserve"> состоянии или требуют капитального ремонта, в общем количестве муниципальных общеобразовательных учреждений.</w:t>
      </w:r>
    </w:p>
    <w:p w14:paraId="68C33DA3" w14:textId="77777777" w:rsidR="00DC1DA5" w:rsidRPr="00966393" w:rsidRDefault="00DC1DA5" w:rsidP="00DC1D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Все здания муниципальных общеобразовательных учреждений Киквидзенского муниципального района находятся в надлежащем состоянии и соответствуют  требованиям законодательства, проведение капитального ремонта не требуется. </w:t>
      </w:r>
    </w:p>
    <w:p w14:paraId="2520851C" w14:textId="77777777" w:rsidR="00DC7AC7" w:rsidRPr="00966393" w:rsidRDefault="006A6F62" w:rsidP="00DC7AC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В течение года, в основном в весенне-летний период, были проведены: </w:t>
      </w:r>
    </w:p>
    <w:p w14:paraId="6B9F566A" w14:textId="77777777" w:rsidR="006A6F62" w:rsidRPr="00966393" w:rsidRDefault="00DC7AC7" w:rsidP="00DC7AC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П</w:t>
      </w:r>
      <w:r w:rsidR="006A6F62" w:rsidRPr="00966393">
        <w:rPr>
          <w:rFonts w:ascii="Times New Roman" w:hAnsi="Times New Roman" w:cs="Times New Roman"/>
          <w:sz w:val="28"/>
          <w:szCs w:val="28"/>
        </w:rPr>
        <w:t xml:space="preserve">олная замена кровли в Дубровской и Чернореченской </w:t>
      </w:r>
      <w:proofErr w:type="spellStart"/>
      <w:r w:rsidR="006A6F62" w:rsidRPr="00966393">
        <w:rPr>
          <w:rFonts w:ascii="Times New Roman" w:hAnsi="Times New Roman" w:cs="Times New Roman"/>
          <w:sz w:val="28"/>
          <w:szCs w:val="28"/>
        </w:rPr>
        <w:t>школахна</w:t>
      </w:r>
      <w:proofErr w:type="spellEnd"/>
      <w:r w:rsidR="006A6F62" w:rsidRPr="00966393">
        <w:rPr>
          <w:rFonts w:ascii="Times New Roman" w:hAnsi="Times New Roman" w:cs="Times New Roman"/>
          <w:sz w:val="28"/>
          <w:szCs w:val="28"/>
        </w:rPr>
        <w:t xml:space="preserve"> сумму 5,4 </w:t>
      </w:r>
      <w:proofErr w:type="spellStart"/>
      <w:r w:rsidR="006A6F62" w:rsidRPr="00966393">
        <w:rPr>
          <w:rFonts w:ascii="Times New Roman" w:hAnsi="Times New Roman" w:cs="Times New Roman"/>
          <w:sz w:val="28"/>
          <w:szCs w:val="28"/>
        </w:rPr>
        <w:t>ммлн</w:t>
      </w:r>
      <w:proofErr w:type="spellEnd"/>
      <w:r w:rsidR="006A6F62" w:rsidRPr="00966393">
        <w:rPr>
          <w:rFonts w:ascii="Times New Roman" w:hAnsi="Times New Roman" w:cs="Times New Roman"/>
          <w:sz w:val="28"/>
          <w:szCs w:val="28"/>
        </w:rPr>
        <w:t>. руб.</w:t>
      </w:r>
    </w:p>
    <w:p w14:paraId="5AC31924" w14:textId="77777777" w:rsidR="006A6F62" w:rsidRPr="00966393" w:rsidRDefault="006A6F62" w:rsidP="006A6F62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lastRenderedPageBreak/>
        <w:tab/>
        <w:t>В «Дубровской СШ» - укладка  плитки, устройство навеса, замена входной двери 356 тыс. руб.</w:t>
      </w:r>
    </w:p>
    <w:p w14:paraId="09A86501" w14:textId="77777777" w:rsidR="006A6F62" w:rsidRPr="00966393" w:rsidRDefault="006A6F62" w:rsidP="006A6F62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6393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Мачешанская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 СШ», на добровольные пожертвования хозяйствующих субъектов в сумме 396,5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 руб. произведена укладка плитки на 2 этаже школы. </w:t>
      </w:r>
    </w:p>
    <w:p w14:paraId="1C37928F" w14:textId="77777777" w:rsidR="006A6F62" w:rsidRPr="00966393" w:rsidRDefault="006A6F62" w:rsidP="00DC7AC7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ab/>
      </w:r>
      <w:r w:rsidRPr="00966393">
        <w:rPr>
          <w:rFonts w:ascii="Times New Roman" w:hAnsi="Times New Roman"/>
          <w:bCs/>
          <w:sz w:val="28"/>
          <w:szCs w:val="28"/>
        </w:rPr>
        <w:t xml:space="preserve">Школьные столовые приведены в соответствие с санитарно – эпидемиологическими </w:t>
      </w:r>
      <w:proofErr w:type="gramStart"/>
      <w:r w:rsidRPr="00966393">
        <w:rPr>
          <w:rFonts w:ascii="Times New Roman" w:hAnsi="Times New Roman"/>
          <w:bCs/>
          <w:sz w:val="28"/>
          <w:szCs w:val="28"/>
        </w:rPr>
        <w:t>требованиями ,</w:t>
      </w:r>
      <w:proofErr w:type="gramEnd"/>
      <w:r w:rsidRPr="00966393">
        <w:rPr>
          <w:rFonts w:ascii="Times New Roman" w:hAnsi="Times New Roman"/>
          <w:bCs/>
          <w:sz w:val="28"/>
          <w:szCs w:val="28"/>
        </w:rPr>
        <w:t xml:space="preserve"> где израсходовано 1,9 </w:t>
      </w:r>
      <w:proofErr w:type="spellStart"/>
      <w:r w:rsidRPr="00966393">
        <w:rPr>
          <w:rFonts w:ascii="Times New Roman" w:hAnsi="Times New Roman"/>
          <w:bCs/>
          <w:sz w:val="28"/>
          <w:szCs w:val="28"/>
        </w:rPr>
        <w:t>млн.руб</w:t>
      </w:r>
      <w:proofErr w:type="spellEnd"/>
      <w:r w:rsidRPr="00966393">
        <w:rPr>
          <w:rFonts w:ascii="Times New Roman" w:hAnsi="Times New Roman"/>
          <w:bCs/>
          <w:sz w:val="28"/>
          <w:szCs w:val="28"/>
        </w:rPr>
        <w:t>;</w:t>
      </w:r>
    </w:p>
    <w:p w14:paraId="1AFE3E76" w14:textId="77777777" w:rsidR="006A6F62" w:rsidRPr="00966393" w:rsidRDefault="006A6F62" w:rsidP="00DC7A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Частичная замена освещения произведена в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Гришинской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Мачешанской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Завязенской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, Чернореченской,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Ежовской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, Калиновской, Михайловской, Дубровской  школах. </w:t>
      </w:r>
    </w:p>
    <w:p w14:paraId="26AEE56C" w14:textId="77777777" w:rsidR="006A6F62" w:rsidRPr="00966393" w:rsidRDefault="006A6F62" w:rsidP="006A6F62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6393">
        <w:rPr>
          <w:rFonts w:ascii="Times New Roman" w:hAnsi="Times New Roman" w:cs="Times New Roman"/>
          <w:sz w:val="28"/>
          <w:szCs w:val="28"/>
        </w:rPr>
        <w:t xml:space="preserve">Продолжилась  реализация программы по замене оконных блоков, в этом году она проведена частично в Преображенской,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Мачешанской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Ежовской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. Александровской,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Гришинской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, Чернореченской,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Завязенской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>,</w:t>
      </w:r>
      <w:r w:rsidR="00DC7AC7" w:rsidRPr="00966393">
        <w:rPr>
          <w:rFonts w:ascii="Times New Roman" w:hAnsi="Times New Roman" w:cs="Times New Roman"/>
          <w:sz w:val="28"/>
          <w:szCs w:val="28"/>
        </w:rPr>
        <w:t xml:space="preserve"> Калиновской, </w:t>
      </w:r>
      <w:proofErr w:type="spellStart"/>
      <w:r w:rsidR="00DC7AC7" w:rsidRPr="00966393">
        <w:rPr>
          <w:rFonts w:ascii="Times New Roman" w:hAnsi="Times New Roman" w:cs="Times New Roman"/>
          <w:sz w:val="28"/>
          <w:szCs w:val="28"/>
        </w:rPr>
        <w:t>Озеркинской</w:t>
      </w:r>
      <w:proofErr w:type="spellEnd"/>
      <w:r w:rsidR="00DC7AC7" w:rsidRPr="00966393">
        <w:rPr>
          <w:rFonts w:ascii="Times New Roman" w:hAnsi="Times New Roman" w:cs="Times New Roman"/>
          <w:sz w:val="28"/>
          <w:szCs w:val="28"/>
        </w:rPr>
        <w:t xml:space="preserve"> школах.</w:t>
      </w:r>
      <w:r w:rsidRPr="0096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42EB0" w14:textId="77777777" w:rsidR="006A6F62" w:rsidRPr="00966393" w:rsidRDefault="006A6F62" w:rsidP="006A6F62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ab/>
        <w:t xml:space="preserve">Осуществлена модернизация спортивной площадки в МКОУ «Преображенская СШ», стоимостью 5,9 млн. рублей. </w:t>
      </w:r>
    </w:p>
    <w:p w14:paraId="1B9FD03C" w14:textId="77777777" w:rsidR="006A6F62" w:rsidRPr="00966393" w:rsidRDefault="006A6F62" w:rsidP="006A6F62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ab/>
        <w:t>В</w:t>
      </w:r>
      <w:r w:rsidRPr="00966393">
        <w:rPr>
          <w:rFonts w:ascii="Times New Roman" w:hAnsi="Times New Roman"/>
          <w:bCs/>
          <w:sz w:val="28"/>
          <w:szCs w:val="28"/>
        </w:rPr>
        <w:t xml:space="preserve"> Дубровской и Михайловской </w:t>
      </w:r>
      <w:proofErr w:type="gramStart"/>
      <w:r w:rsidRPr="00966393">
        <w:rPr>
          <w:rFonts w:ascii="Times New Roman" w:hAnsi="Times New Roman"/>
          <w:bCs/>
          <w:sz w:val="28"/>
          <w:szCs w:val="28"/>
        </w:rPr>
        <w:t>школах  организованы</w:t>
      </w:r>
      <w:proofErr w:type="gramEnd"/>
      <w:r w:rsidRPr="00966393">
        <w:rPr>
          <w:rFonts w:ascii="Times New Roman" w:hAnsi="Times New Roman"/>
          <w:bCs/>
          <w:sz w:val="28"/>
          <w:szCs w:val="28"/>
        </w:rPr>
        <w:t xml:space="preserve"> центры образования естественно - научной и естественной направленности «Точка роста» на сумму 2,5 млн.руб.;</w:t>
      </w:r>
    </w:p>
    <w:p w14:paraId="5D044D69" w14:textId="77777777" w:rsidR="006A6F62" w:rsidRPr="00966393" w:rsidRDefault="006A6F62" w:rsidP="006A6F62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ab/>
        <w:t xml:space="preserve">В  «Чернореченская СШ» на ремонт пола и дверей в спортивном зале школы потрачено 500 тыс. руб., за счет средств хозяйствующих субъектов и бюджета района было выполнено выравнивание стен их покраска, а также покраска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потолка.На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 средства, выделенные крестьянского - фермерскими хозяйствами заасфальтирована площадка для проведения торжественных линеек и мероприятий (1,5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1A9728" w14:textId="77777777" w:rsidR="006A6F62" w:rsidRPr="00966393" w:rsidRDefault="006A6F62" w:rsidP="006A6F62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966393">
        <w:rPr>
          <w:rFonts w:ascii="Times New Roman" w:hAnsi="Times New Roman" w:cs="Times New Roman"/>
          <w:sz w:val="28"/>
          <w:szCs w:val="28"/>
        </w:rPr>
        <w:t>Гришинской</w:t>
      </w:r>
      <w:proofErr w:type="spellEnd"/>
      <w:r w:rsidRPr="00966393">
        <w:rPr>
          <w:rFonts w:ascii="Times New Roman" w:hAnsi="Times New Roman" w:cs="Times New Roman"/>
          <w:sz w:val="28"/>
          <w:szCs w:val="28"/>
        </w:rPr>
        <w:t xml:space="preserve"> школе проведено благоустройство площадки для проведения праздничных линеек, стоимостью 1 млн. рублей.</w:t>
      </w:r>
    </w:p>
    <w:p w14:paraId="5C257D1F" w14:textId="77777777" w:rsidR="009D15EF" w:rsidRPr="00966393" w:rsidRDefault="006A6F62" w:rsidP="006A6F62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253DF2D1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16. Доля детей первой и второй групп здоровья в общей численности обучающихся в муниципальных общеобразовательных учреждениях</w:t>
      </w:r>
    </w:p>
    <w:p w14:paraId="54990C9F" w14:textId="77777777" w:rsidR="00E42A48" w:rsidRPr="00966393" w:rsidRDefault="00D55C1A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В образовательных учреждениях Киквидзенского муниципального района </w:t>
      </w:r>
      <w:r w:rsidR="00DC7AC7" w:rsidRPr="00966393">
        <w:rPr>
          <w:color w:val="auto"/>
          <w:sz w:val="28"/>
          <w:szCs w:val="28"/>
        </w:rPr>
        <w:t xml:space="preserve">на конец 2022 года </w:t>
      </w:r>
      <w:r w:rsidRPr="00966393">
        <w:rPr>
          <w:color w:val="auto"/>
          <w:sz w:val="28"/>
          <w:szCs w:val="28"/>
        </w:rPr>
        <w:t>обуча</w:t>
      </w:r>
      <w:r w:rsidR="00DC7AC7" w:rsidRPr="00966393">
        <w:rPr>
          <w:color w:val="auto"/>
          <w:sz w:val="28"/>
          <w:szCs w:val="28"/>
        </w:rPr>
        <w:t>лись</w:t>
      </w:r>
      <w:r w:rsidRPr="00966393">
        <w:rPr>
          <w:color w:val="auto"/>
          <w:sz w:val="28"/>
          <w:szCs w:val="28"/>
        </w:rPr>
        <w:t xml:space="preserve"> 14</w:t>
      </w:r>
      <w:r w:rsidR="00DC7AC7" w:rsidRPr="00966393">
        <w:rPr>
          <w:color w:val="auto"/>
          <w:sz w:val="28"/>
          <w:szCs w:val="28"/>
        </w:rPr>
        <w:t>13</w:t>
      </w:r>
      <w:r w:rsidRPr="00966393">
        <w:rPr>
          <w:color w:val="auto"/>
          <w:sz w:val="28"/>
          <w:szCs w:val="28"/>
        </w:rPr>
        <w:t xml:space="preserve"> школьник. Доля детей первой и второй групп здоровья в общей численности обучающихся составила</w:t>
      </w:r>
      <w:r w:rsidR="00E42A48" w:rsidRPr="00966393">
        <w:rPr>
          <w:color w:val="auto"/>
          <w:sz w:val="28"/>
          <w:szCs w:val="28"/>
        </w:rPr>
        <w:t xml:space="preserve"> </w:t>
      </w:r>
      <w:r w:rsidR="00177ED0" w:rsidRPr="00966393">
        <w:rPr>
          <w:color w:val="auto"/>
          <w:sz w:val="28"/>
          <w:szCs w:val="28"/>
        </w:rPr>
        <w:t>89,9</w:t>
      </w:r>
      <w:r w:rsidR="00DC7AC7" w:rsidRPr="00966393">
        <w:rPr>
          <w:color w:val="auto"/>
          <w:sz w:val="28"/>
          <w:szCs w:val="28"/>
        </w:rPr>
        <w:t>4</w:t>
      </w:r>
      <w:r w:rsidR="00177ED0" w:rsidRPr="00966393">
        <w:rPr>
          <w:color w:val="auto"/>
          <w:sz w:val="28"/>
          <w:szCs w:val="28"/>
        </w:rPr>
        <w:t>%</w:t>
      </w:r>
      <w:r w:rsidR="00E42A48" w:rsidRPr="00966393">
        <w:rPr>
          <w:color w:val="auto"/>
          <w:sz w:val="28"/>
          <w:szCs w:val="28"/>
        </w:rPr>
        <w:t>.</w:t>
      </w:r>
      <w:r w:rsidR="00B03356" w:rsidRPr="00966393">
        <w:rPr>
          <w:color w:val="auto"/>
          <w:sz w:val="28"/>
          <w:szCs w:val="28"/>
        </w:rPr>
        <w:t xml:space="preserve"> В прогнозируемом периоде показатель планируется на достигнутом уровне.</w:t>
      </w:r>
    </w:p>
    <w:p w14:paraId="0E8621A8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4AC5E11A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14:paraId="24598FB1" w14:textId="77777777" w:rsidR="002A4AFE" w:rsidRPr="00966393" w:rsidRDefault="005F7BA4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Обучение в школах Киквидзенского муниципального района проводится в одну смену. Переход на обучение детей в две смены не планируется</w:t>
      </w:r>
      <w:r w:rsidR="002A4AFE" w:rsidRPr="00966393">
        <w:rPr>
          <w:color w:val="auto"/>
          <w:sz w:val="28"/>
          <w:szCs w:val="28"/>
        </w:rPr>
        <w:t>.</w:t>
      </w:r>
    </w:p>
    <w:p w14:paraId="1AEA4CB3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lastRenderedPageBreak/>
        <w:t>18. Расходы бюджета муниципального образования на общее образование в расчете на одного обучающегося в муниципальных общеобразовательных учреждениях</w:t>
      </w:r>
    </w:p>
    <w:p w14:paraId="298D28E0" w14:textId="77777777" w:rsidR="00223473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20</w:t>
      </w:r>
      <w:r w:rsidR="00681908" w:rsidRPr="00966393">
        <w:rPr>
          <w:color w:val="auto"/>
          <w:sz w:val="28"/>
          <w:szCs w:val="28"/>
        </w:rPr>
        <w:t>2</w:t>
      </w:r>
      <w:r w:rsidR="00FB01D0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году</w:t>
      </w:r>
      <w:r w:rsidR="00FB01D0" w:rsidRPr="00966393">
        <w:rPr>
          <w:color w:val="auto"/>
          <w:sz w:val="28"/>
          <w:szCs w:val="28"/>
        </w:rPr>
        <w:t xml:space="preserve"> за счет увеличения финансирования образовательных учреждений на проведение текущих ремонтов</w:t>
      </w:r>
      <w:r w:rsidR="002B069D" w:rsidRPr="00966393">
        <w:rPr>
          <w:color w:val="auto"/>
          <w:sz w:val="28"/>
          <w:szCs w:val="28"/>
        </w:rPr>
        <w:t xml:space="preserve"> в образовательных организациях</w:t>
      </w:r>
      <w:r w:rsidR="00FB01D0" w:rsidRPr="00966393">
        <w:rPr>
          <w:color w:val="auto"/>
          <w:sz w:val="28"/>
          <w:szCs w:val="28"/>
        </w:rPr>
        <w:t xml:space="preserve"> общий объем расходов</w:t>
      </w:r>
      <w:r w:rsidRPr="00966393">
        <w:rPr>
          <w:color w:val="auto"/>
          <w:sz w:val="28"/>
          <w:szCs w:val="28"/>
        </w:rPr>
        <w:t xml:space="preserve"> бюджета </w:t>
      </w:r>
      <w:r w:rsidR="002636A5" w:rsidRPr="00966393">
        <w:rPr>
          <w:color w:val="auto"/>
          <w:sz w:val="28"/>
          <w:szCs w:val="28"/>
        </w:rPr>
        <w:t>Киквидзенского</w:t>
      </w:r>
      <w:r w:rsidRPr="00966393">
        <w:rPr>
          <w:color w:val="auto"/>
          <w:sz w:val="28"/>
          <w:szCs w:val="28"/>
        </w:rPr>
        <w:t xml:space="preserve"> муниципального района </w:t>
      </w:r>
      <w:r w:rsidR="00FB01D0" w:rsidRPr="00966393">
        <w:rPr>
          <w:color w:val="auto"/>
          <w:sz w:val="28"/>
          <w:szCs w:val="28"/>
        </w:rPr>
        <w:t>на сферу</w:t>
      </w:r>
      <w:r w:rsidR="007D6B7E" w:rsidRPr="00966393">
        <w:rPr>
          <w:color w:val="auto"/>
          <w:sz w:val="28"/>
          <w:szCs w:val="28"/>
        </w:rPr>
        <w:t xml:space="preserve"> образовани</w:t>
      </w:r>
      <w:r w:rsidR="00FB01D0" w:rsidRPr="00966393">
        <w:rPr>
          <w:color w:val="auto"/>
          <w:sz w:val="28"/>
          <w:szCs w:val="28"/>
        </w:rPr>
        <w:t xml:space="preserve">я составил 34,77 млн.руб., что на 4,0 млн.руб. больше значений 2021 года. </w:t>
      </w:r>
      <w:r w:rsidR="007D6B7E" w:rsidRPr="00966393">
        <w:rPr>
          <w:color w:val="auto"/>
          <w:sz w:val="28"/>
          <w:szCs w:val="28"/>
        </w:rPr>
        <w:t xml:space="preserve"> </w:t>
      </w:r>
      <w:r w:rsidR="00FB01D0" w:rsidRPr="00966393">
        <w:rPr>
          <w:color w:val="auto"/>
          <w:sz w:val="28"/>
          <w:szCs w:val="28"/>
        </w:rPr>
        <w:t>В</w:t>
      </w:r>
      <w:r w:rsidR="007D6B7E" w:rsidRPr="00966393">
        <w:rPr>
          <w:color w:val="auto"/>
          <w:sz w:val="28"/>
          <w:szCs w:val="28"/>
        </w:rPr>
        <w:t xml:space="preserve"> расчете на </w:t>
      </w:r>
      <w:r w:rsidRPr="00966393">
        <w:rPr>
          <w:color w:val="auto"/>
          <w:sz w:val="28"/>
          <w:szCs w:val="28"/>
        </w:rPr>
        <w:t xml:space="preserve">одного обучающегося </w:t>
      </w:r>
      <w:r w:rsidR="00FB01D0" w:rsidRPr="00966393">
        <w:rPr>
          <w:color w:val="auto"/>
          <w:sz w:val="28"/>
          <w:szCs w:val="28"/>
        </w:rPr>
        <w:t xml:space="preserve">расходы в сфере образования </w:t>
      </w:r>
      <w:r w:rsidR="00EC375C" w:rsidRPr="00966393">
        <w:rPr>
          <w:color w:val="auto"/>
          <w:sz w:val="28"/>
          <w:szCs w:val="28"/>
        </w:rPr>
        <w:t>увеличились на 3,</w:t>
      </w:r>
      <w:r w:rsidR="00FB01D0" w:rsidRPr="00966393">
        <w:rPr>
          <w:color w:val="auto"/>
          <w:sz w:val="28"/>
          <w:szCs w:val="28"/>
        </w:rPr>
        <w:t>3</w:t>
      </w:r>
      <w:r w:rsidR="00EC375C" w:rsidRPr="00966393">
        <w:rPr>
          <w:color w:val="auto"/>
          <w:sz w:val="28"/>
          <w:szCs w:val="28"/>
        </w:rPr>
        <w:t xml:space="preserve"> тыс. руб. и </w:t>
      </w:r>
      <w:r w:rsidRPr="00966393">
        <w:rPr>
          <w:color w:val="auto"/>
          <w:sz w:val="28"/>
          <w:szCs w:val="28"/>
        </w:rPr>
        <w:t xml:space="preserve">составили </w:t>
      </w:r>
      <w:r w:rsidR="007D6B7E" w:rsidRPr="00966393">
        <w:rPr>
          <w:color w:val="auto"/>
          <w:sz w:val="28"/>
          <w:szCs w:val="28"/>
        </w:rPr>
        <w:t>2</w:t>
      </w:r>
      <w:r w:rsidR="00FB01D0" w:rsidRPr="00966393">
        <w:rPr>
          <w:color w:val="auto"/>
          <w:sz w:val="28"/>
          <w:szCs w:val="28"/>
        </w:rPr>
        <w:t>4,59</w:t>
      </w:r>
      <w:r w:rsidR="002636A5" w:rsidRPr="00966393">
        <w:rPr>
          <w:color w:val="auto"/>
          <w:sz w:val="28"/>
          <w:szCs w:val="28"/>
        </w:rPr>
        <w:t xml:space="preserve"> тыс. рублей.</w:t>
      </w:r>
      <w:r w:rsidR="00681908" w:rsidRPr="00966393">
        <w:rPr>
          <w:color w:val="auto"/>
          <w:sz w:val="28"/>
          <w:szCs w:val="28"/>
        </w:rPr>
        <w:t xml:space="preserve">, </w:t>
      </w:r>
      <w:r w:rsidR="00EC375C" w:rsidRPr="00966393">
        <w:rPr>
          <w:color w:val="auto"/>
          <w:sz w:val="28"/>
          <w:szCs w:val="28"/>
        </w:rPr>
        <w:t>или</w:t>
      </w:r>
      <w:r w:rsidR="002636A5" w:rsidRPr="00966393">
        <w:rPr>
          <w:color w:val="auto"/>
          <w:sz w:val="28"/>
          <w:szCs w:val="28"/>
        </w:rPr>
        <w:t xml:space="preserve"> </w:t>
      </w:r>
      <w:r w:rsidR="00223473" w:rsidRPr="00966393">
        <w:rPr>
          <w:color w:val="auto"/>
          <w:sz w:val="28"/>
          <w:szCs w:val="28"/>
        </w:rPr>
        <w:t>1</w:t>
      </w:r>
      <w:r w:rsidR="00FB01D0" w:rsidRPr="00966393">
        <w:rPr>
          <w:color w:val="auto"/>
          <w:sz w:val="28"/>
          <w:szCs w:val="28"/>
        </w:rPr>
        <w:t>15,5</w:t>
      </w:r>
      <w:r w:rsidR="002636A5" w:rsidRPr="00966393">
        <w:rPr>
          <w:color w:val="auto"/>
          <w:sz w:val="28"/>
          <w:szCs w:val="28"/>
        </w:rPr>
        <w:t xml:space="preserve"> % к уровню 20</w:t>
      </w:r>
      <w:r w:rsidR="00223473" w:rsidRPr="00966393">
        <w:rPr>
          <w:color w:val="auto"/>
          <w:sz w:val="28"/>
          <w:szCs w:val="28"/>
        </w:rPr>
        <w:t>2</w:t>
      </w:r>
      <w:r w:rsidR="00FB01D0" w:rsidRPr="00966393">
        <w:rPr>
          <w:color w:val="auto"/>
          <w:sz w:val="28"/>
          <w:szCs w:val="28"/>
        </w:rPr>
        <w:t>1</w:t>
      </w:r>
      <w:r w:rsidR="002636A5" w:rsidRPr="00966393">
        <w:rPr>
          <w:color w:val="auto"/>
          <w:sz w:val="28"/>
          <w:szCs w:val="28"/>
        </w:rPr>
        <w:t xml:space="preserve"> года</w:t>
      </w:r>
      <w:r w:rsidR="00223473" w:rsidRPr="00966393">
        <w:rPr>
          <w:color w:val="auto"/>
          <w:sz w:val="28"/>
          <w:szCs w:val="28"/>
        </w:rPr>
        <w:t>.</w:t>
      </w:r>
      <w:r w:rsidR="00EC375C" w:rsidRPr="00966393">
        <w:rPr>
          <w:color w:val="auto"/>
          <w:sz w:val="28"/>
          <w:szCs w:val="28"/>
        </w:rPr>
        <w:t xml:space="preserve"> </w:t>
      </w:r>
    </w:p>
    <w:p w14:paraId="2765D58B" w14:textId="77777777" w:rsidR="002A4AFE" w:rsidRPr="00966393" w:rsidRDefault="00223473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На плановый период </w:t>
      </w:r>
      <w:r w:rsidR="00C879C1" w:rsidRPr="00966393">
        <w:rPr>
          <w:color w:val="auto"/>
          <w:sz w:val="28"/>
          <w:szCs w:val="28"/>
        </w:rPr>
        <w:t xml:space="preserve">показатель рассчитан исходя из бюджетных ассигнований и планируемой численности учащихся, </w:t>
      </w:r>
      <w:r w:rsidR="00EC375C" w:rsidRPr="00966393">
        <w:rPr>
          <w:color w:val="auto"/>
          <w:sz w:val="28"/>
          <w:szCs w:val="28"/>
        </w:rPr>
        <w:t>202</w:t>
      </w:r>
      <w:r w:rsidR="002B069D" w:rsidRPr="00966393">
        <w:rPr>
          <w:color w:val="auto"/>
          <w:sz w:val="28"/>
          <w:szCs w:val="28"/>
        </w:rPr>
        <w:t>3</w:t>
      </w:r>
      <w:r w:rsidR="00EC375C" w:rsidRPr="00966393">
        <w:rPr>
          <w:color w:val="auto"/>
          <w:sz w:val="28"/>
          <w:szCs w:val="28"/>
        </w:rPr>
        <w:t xml:space="preserve"> год – </w:t>
      </w:r>
      <w:r w:rsidR="002B069D" w:rsidRPr="00966393">
        <w:rPr>
          <w:color w:val="auto"/>
          <w:sz w:val="28"/>
          <w:szCs w:val="28"/>
        </w:rPr>
        <w:t>13,88</w:t>
      </w:r>
      <w:r w:rsidR="00EC375C" w:rsidRPr="00966393">
        <w:rPr>
          <w:color w:val="auto"/>
          <w:sz w:val="28"/>
          <w:szCs w:val="28"/>
        </w:rPr>
        <w:t xml:space="preserve"> тыс. </w:t>
      </w:r>
      <w:proofErr w:type="spellStart"/>
      <w:r w:rsidR="00EC375C" w:rsidRPr="00966393">
        <w:rPr>
          <w:color w:val="auto"/>
          <w:sz w:val="28"/>
          <w:szCs w:val="28"/>
        </w:rPr>
        <w:t>руб</w:t>
      </w:r>
      <w:proofErr w:type="spellEnd"/>
      <w:r w:rsidR="00EC375C" w:rsidRPr="00966393">
        <w:rPr>
          <w:color w:val="auto"/>
          <w:sz w:val="28"/>
          <w:szCs w:val="28"/>
        </w:rPr>
        <w:t>, 202</w:t>
      </w:r>
      <w:r w:rsidR="002B069D" w:rsidRPr="00966393">
        <w:rPr>
          <w:color w:val="auto"/>
          <w:sz w:val="28"/>
          <w:szCs w:val="28"/>
        </w:rPr>
        <w:t>4</w:t>
      </w:r>
      <w:r w:rsidR="00EC375C" w:rsidRPr="00966393">
        <w:rPr>
          <w:color w:val="auto"/>
          <w:sz w:val="28"/>
          <w:szCs w:val="28"/>
        </w:rPr>
        <w:t xml:space="preserve"> год – 13,88 тыс. </w:t>
      </w:r>
      <w:proofErr w:type="spellStart"/>
      <w:r w:rsidR="00EC375C" w:rsidRPr="00966393">
        <w:rPr>
          <w:color w:val="auto"/>
          <w:sz w:val="28"/>
          <w:szCs w:val="28"/>
        </w:rPr>
        <w:t>руб</w:t>
      </w:r>
      <w:proofErr w:type="spellEnd"/>
      <w:r w:rsidR="00EC375C" w:rsidRPr="00966393">
        <w:rPr>
          <w:color w:val="auto"/>
          <w:sz w:val="28"/>
          <w:szCs w:val="28"/>
        </w:rPr>
        <w:t>, 202</w:t>
      </w:r>
      <w:r w:rsidR="002B069D" w:rsidRPr="00966393">
        <w:rPr>
          <w:color w:val="auto"/>
          <w:sz w:val="28"/>
          <w:szCs w:val="28"/>
        </w:rPr>
        <w:t>5</w:t>
      </w:r>
      <w:r w:rsidR="00EC375C" w:rsidRPr="00966393">
        <w:rPr>
          <w:color w:val="auto"/>
          <w:sz w:val="28"/>
          <w:szCs w:val="28"/>
        </w:rPr>
        <w:t xml:space="preserve"> год – 13,88 тыс. руб.</w:t>
      </w:r>
    </w:p>
    <w:p w14:paraId="08BE09DE" w14:textId="77777777" w:rsidR="00AD6315" w:rsidRPr="00966393" w:rsidRDefault="00AD6315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7D8D515A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 правовой формы и формы собственности, в общей численности детей данной возрастной группы</w:t>
      </w:r>
    </w:p>
    <w:p w14:paraId="3176E361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Общая численность детей в возрасте 5-18 лет на 01 января 20</w:t>
      </w:r>
      <w:r w:rsidR="00EA3873" w:rsidRPr="00966393">
        <w:rPr>
          <w:color w:val="auto"/>
          <w:sz w:val="28"/>
          <w:szCs w:val="28"/>
        </w:rPr>
        <w:t>2</w:t>
      </w:r>
      <w:r w:rsidR="00004075" w:rsidRPr="00966393">
        <w:rPr>
          <w:color w:val="auto"/>
          <w:sz w:val="28"/>
          <w:szCs w:val="28"/>
        </w:rPr>
        <w:t>2</w:t>
      </w:r>
      <w:r w:rsidR="00177ED0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>года состав</w:t>
      </w:r>
      <w:r w:rsidR="00177ED0" w:rsidRPr="00966393">
        <w:rPr>
          <w:color w:val="auto"/>
          <w:sz w:val="28"/>
          <w:szCs w:val="28"/>
        </w:rPr>
        <w:t>ила</w:t>
      </w:r>
      <w:r w:rsidRPr="00966393">
        <w:rPr>
          <w:color w:val="auto"/>
          <w:sz w:val="28"/>
          <w:szCs w:val="28"/>
        </w:rPr>
        <w:t xml:space="preserve"> </w:t>
      </w:r>
      <w:r w:rsidR="00004075" w:rsidRPr="00966393">
        <w:rPr>
          <w:color w:val="auto"/>
          <w:sz w:val="28"/>
          <w:szCs w:val="28"/>
        </w:rPr>
        <w:t>1659</w:t>
      </w:r>
      <w:r w:rsidRPr="00966393">
        <w:rPr>
          <w:color w:val="auto"/>
          <w:sz w:val="28"/>
          <w:szCs w:val="28"/>
        </w:rPr>
        <w:t xml:space="preserve"> человек,</w:t>
      </w:r>
      <w:r w:rsidR="00177ED0" w:rsidRPr="00966393">
        <w:rPr>
          <w:color w:val="auto"/>
          <w:sz w:val="28"/>
          <w:szCs w:val="28"/>
        </w:rPr>
        <w:t xml:space="preserve"> из них</w:t>
      </w:r>
      <w:r w:rsidRPr="00966393">
        <w:rPr>
          <w:color w:val="auto"/>
          <w:sz w:val="28"/>
          <w:szCs w:val="28"/>
        </w:rPr>
        <w:t xml:space="preserve"> доля детей в возрасте 5-18 лет, получающих услуги по дополнительному образованию в организациях различной организационно</w:t>
      </w:r>
      <w:r w:rsidR="004379CD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>правовой формы и</w:t>
      </w:r>
      <w:r w:rsidR="00177ED0" w:rsidRPr="00966393">
        <w:rPr>
          <w:color w:val="auto"/>
          <w:sz w:val="28"/>
          <w:szCs w:val="28"/>
        </w:rPr>
        <w:t xml:space="preserve"> формы собственности, составила</w:t>
      </w:r>
      <w:r w:rsidRPr="00966393">
        <w:rPr>
          <w:color w:val="auto"/>
          <w:sz w:val="28"/>
          <w:szCs w:val="28"/>
        </w:rPr>
        <w:t xml:space="preserve"> </w:t>
      </w:r>
      <w:r w:rsidR="00004075" w:rsidRPr="00966393">
        <w:rPr>
          <w:color w:val="auto"/>
          <w:sz w:val="28"/>
          <w:szCs w:val="28"/>
        </w:rPr>
        <w:t>78,0</w:t>
      </w:r>
      <w:r w:rsidR="00177ED0" w:rsidRPr="00966393">
        <w:rPr>
          <w:color w:val="auto"/>
          <w:sz w:val="28"/>
          <w:szCs w:val="28"/>
        </w:rPr>
        <w:t xml:space="preserve"> %</w:t>
      </w:r>
      <w:r w:rsidRPr="00966393">
        <w:rPr>
          <w:color w:val="auto"/>
          <w:sz w:val="28"/>
          <w:szCs w:val="28"/>
        </w:rPr>
        <w:t xml:space="preserve"> или </w:t>
      </w:r>
      <w:r w:rsidR="00EA3873" w:rsidRPr="00966393">
        <w:rPr>
          <w:color w:val="auto"/>
          <w:sz w:val="28"/>
          <w:szCs w:val="28"/>
        </w:rPr>
        <w:t>1</w:t>
      </w:r>
      <w:r w:rsidR="0057101A" w:rsidRPr="00966393">
        <w:rPr>
          <w:color w:val="auto"/>
          <w:sz w:val="28"/>
          <w:szCs w:val="28"/>
        </w:rPr>
        <w:t>2</w:t>
      </w:r>
      <w:r w:rsidR="00004075" w:rsidRPr="00966393">
        <w:rPr>
          <w:color w:val="auto"/>
          <w:sz w:val="28"/>
          <w:szCs w:val="28"/>
        </w:rPr>
        <w:t>94 ребенка</w:t>
      </w:r>
      <w:r w:rsidRPr="00966393">
        <w:rPr>
          <w:color w:val="auto"/>
          <w:sz w:val="28"/>
          <w:szCs w:val="28"/>
        </w:rPr>
        <w:t>.</w:t>
      </w:r>
    </w:p>
    <w:p w14:paraId="38FDD97B" w14:textId="77777777" w:rsidR="003070AB" w:rsidRPr="00966393" w:rsidRDefault="003070AB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7D8D03F8" w14:textId="77777777" w:rsidR="002A4AFE" w:rsidRPr="00966393" w:rsidRDefault="002A4AFE" w:rsidP="005B54B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IV. Культура</w:t>
      </w:r>
    </w:p>
    <w:p w14:paraId="25DE3B74" w14:textId="77777777" w:rsidR="003070AB" w:rsidRPr="00966393" w:rsidRDefault="003070AB" w:rsidP="005B54B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599B9C71" w14:textId="77777777" w:rsidR="00F67EAA" w:rsidRPr="00966393" w:rsidRDefault="008D7628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sz w:val="28"/>
          <w:szCs w:val="28"/>
        </w:rPr>
        <w:t xml:space="preserve">Учреждения культуры Киквидзенского района – это центры проведения массовых праздников, культурно-досуговых мероприятий и центры организации отдыха. </w:t>
      </w:r>
      <w:r w:rsidR="00F67EAA" w:rsidRPr="00966393">
        <w:rPr>
          <w:sz w:val="28"/>
          <w:szCs w:val="28"/>
        </w:rPr>
        <w:t xml:space="preserve">Не одно мероприятие в районе не обходится без работников культуры. Художественная самодеятельность находиться на хорошем уровне. В районе 10 коллективов имеют звание «Образцовый» и «Народный». Коллективы художественной самодеятельности являются участниками не только районных смотров, конкурсов, фестивалей, но </w:t>
      </w:r>
      <w:proofErr w:type="gramStart"/>
      <w:r w:rsidR="00F67EAA" w:rsidRPr="00966393">
        <w:rPr>
          <w:sz w:val="28"/>
          <w:szCs w:val="28"/>
        </w:rPr>
        <w:t>так же</w:t>
      </w:r>
      <w:proofErr w:type="gramEnd"/>
      <w:r w:rsidR="00F67EAA" w:rsidRPr="00966393">
        <w:rPr>
          <w:sz w:val="28"/>
          <w:szCs w:val="28"/>
        </w:rPr>
        <w:t xml:space="preserve"> зональных, областных и Всероссийских.                            </w:t>
      </w:r>
    </w:p>
    <w:p w14:paraId="41CD89F2" w14:textId="77777777" w:rsidR="003070AB" w:rsidRPr="00966393" w:rsidRDefault="003070AB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sz w:val="28"/>
          <w:szCs w:val="28"/>
        </w:rPr>
        <w:t>На территории Киквидзенского муниципального района действует 2</w:t>
      </w:r>
      <w:r w:rsidR="00F67EAA" w:rsidRPr="00966393">
        <w:rPr>
          <w:sz w:val="28"/>
          <w:szCs w:val="28"/>
        </w:rPr>
        <w:t>5</w:t>
      </w:r>
      <w:r w:rsidRPr="00966393">
        <w:rPr>
          <w:sz w:val="28"/>
          <w:szCs w:val="28"/>
        </w:rPr>
        <w:t xml:space="preserve"> учреждения культурно-досугового типа, 1 музей и 19 библиотек.</w:t>
      </w:r>
    </w:p>
    <w:p w14:paraId="0531DC2A" w14:textId="77777777" w:rsidR="003070AB" w:rsidRPr="00966393" w:rsidRDefault="003070AB" w:rsidP="005B54B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64D7E32A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20. Уровень фактической обеспеченности учреждениями культуры от нормативной потребности</w:t>
      </w:r>
    </w:p>
    <w:p w14:paraId="4932AD08" w14:textId="77777777" w:rsidR="00856752" w:rsidRPr="00966393" w:rsidRDefault="00856752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sz w:val="28"/>
          <w:szCs w:val="28"/>
        </w:rPr>
        <w:t>Уровень фактической обеспеченности клубами и учреждениями клубного типа от нормативной потребно</w:t>
      </w:r>
      <w:r w:rsidR="00177ED0" w:rsidRPr="00966393">
        <w:rPr>
          <w:sz w:val="28"/>
          <w:szCs w:val="28"/>
        </w:rPr>
        <w:t>сти состав</w:t>
      </w:r>
      <w:r w:rsidR="0093216B" w:rsidRPr="00966393">
        <w:rPr>
          <w:sz w:val="28"/>
          <w:szCs w:val="28"/>
        </w:rPr>
        <w:t>ляет</w:t>
      </w:r>
      <w:r w:rsidR="00177ED0" w:rsidRPr="00966393">
        <w:rPr>
          <w:sz w:val="28"/>
          <w:szCs w:val="28"/>
        </w:rPr>
        <w:t xml:space="preserve"> 100,0 %</w:t>
      </w:r>
      <w:r w:rsidRPr="00966393">
        <w:rPr>
          <w:sz w:val="28"/>
          <w:szCs w:val="28"/>
        </w:rPr>
        <w:t xml:space="preserve">. </w:t>
      </w:r>
    </w:p>
    <w:p w14:paraId="3824DF87" w14:textId="77777777" w:rsidR="00856752" w:rsidRPr="00966393" w:rsidRDefault="00856752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sz w:val="28"/>
          <w:szCs w:val="28"/>
        </w:rPr>
        <w:lastRenderedPageBreak/>
        <w:t xml:space="preserve">Библиотечное и информационное обслуживание осуществляет муниципальное казенное учреждение культуры "Централизованная библиотечная система" Киквидзенского муниципального района Волгоградской области. </w:t>
      </w:r>
      <w:r w:rsidR="001151EC" w:rsidRPr="00966393">
        <w:rPr>
          <w:sz w:val="28"/>
          <w:szCs w:val="28"/>
        </w:rPr>
        <w:t>К</w:t>
      </w:r>
      <w:r w:rsidRPr="00966393">
        <w:rPr>
          <w:sz w:val="28"/>
          <w:szCs w:val="28"/>
        </w:rPr>
        <w:t xml:space="preserve">нижный фонд </w:t>
      </w:r>
      <w:r w:rsidR="001151EC" w:rsidRPr="00966393">
        <w:rPr>
          <w:sz w:val="28"/>
          <w:szCs w:val="28"/>
        </w:rPr>
        <w:t>библиотечной системы состав</w:t>
      </w:r>
      <w:r w:rsidRPr="00966393">
        <w:rPr>
          <w:sz w:val="28"/>
          <w:szCs w:val="28"/>
        </w:rPr>
        <w:t>л</w:t>
      </w:r>
      <w:r w:rsidR="001151EC" w:rsidRPr="00966393">
        <w:rPr>
          <w:sz w:val="28"/>
          <w:szCs w:val="28"/>
        </w:rPr>
        <w:t>яет</w:t>
      </w:r>
      <w:r w:rsidRPr="00966393">
        <w:rPr>
          <w:sz w:val="28"/>
          <w:szCs w:val="28"/>
        </w:rPr>
        <w:t xml:space="preserve"> </w:t>
      </w:r>
      <w:r w:rsidR="00E52AF6" w:rsidRPr="00966393">
        <w:rPr>
          <w:sz w:val="28"/>
          <w:szCs w:val="28"/>
        </w:rPr>
        <w:t>175,7</w:t>
      </w:r>
      <w:r w:rsidRPr="00966393">
        <w:rPr>
          <w:sz w:val="28"/>
          <w:szCs w:val="28"/>
        </w:rPr>
        <w:t xml:space="preserve"> тыс. книг, число зарегистрированных пользователей – </w:t>
      </w:r>
      <w:r w:rsidR="000E2127" w:rsidRPr="00966393">
        <w:rPr>
          <w:sz w:val="28"/>
          <w:szCs w:val="28"/>
        </w:rPr>
        <w:t>4,3</w:t>
      </w:r>
      <w:r w:rsidRPr="00966393">
        <w:rPr>
          <w:sz w:val="28"/>
          <w:szCs w:val="28"/>
        </w:rPr>
        <w:t xml:space="preserve"> тысяч человек. </w:t>
      </w:r>
    </w:p>
    <w:p w14:paraId="79A00CCA" w14:textId="77777777" w:rsidR="00856752" w:rsidRPr="00966393" w:rsidRDefault="00856752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библиотеками по району составляет 100,0 процентов. Данный показатель планируется сохранить </w:t>
      </w:r>
      <w:r w:rsidR="002228EF" w:rsidRPr="00966393">
        <w:rPr>
          <w:rFonts w:ascii="Times New Roman" w:hAnsi="Times New Roman" w:cs="Times New Roman"/>
          <w:sz w:val="28"/>
          <w:szCs w:val="28"/>
        </w:rPr>
        <w:t>этом уровне.</w:t>
      </w:r>
    </w:p>
    <w:p w14:paraId="0C179DEB" w14:textId="77777777" w:rsidR="00CC10EF" w:rsidRPr="00966393" w:rsidRDefault="00CC10EF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sz w:val="28"/>
          <w:szCs w:val="28"/>
        </w:rPr>
        <w:t xml:space="preserve">Большое внимание уделяется укреплению материально-технической базы учреждений культуры. </w:t>
      </w:r>
    </w:p>
    <w:p w14:paraId="0111EFA8" w14:textId="77777777" w:rsidR="00CC10EF" w:rsidRPr="00966393" w:rsidRDefault="00CC10EF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sz w:val="28"/>
          <w:szCs w:val="28"/>
        </w:rPr>
        <w:t>Ежегодно  в районе проводятся районные смотры-конкурсы, фестивали самодеятельного народного творчества, детского творчества.</w:t>
      </w:r>
    </w:p>
    <w:p w14:paraId="2823A4BF" w14:textId="77777777" w:rsidR="00CC10EF" w:rsidRPr="00966393" w:rsidRDefault="002228EF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sz w:val="28"/>
          <w:szCs w:val="28"/>
        </w:rPr>
        <w:t>На территории района функционируют  детская музыкальная школа, которую посещают не только учащиеся района, а так же ребята из соседних районов. У</w:t>
      </w:r>
      <w:r w:rsidR="00CC10EF" w:rsidRPr="00966393">
        <w:rPr>
          <w:sz w:val="28"/>
          <w:szCs w:val="28"/>
        </w:rPr>
        <w:t>чащиеся ДМШ принимают активное участие в зональных, областных, Всероссийских конкурсах.</w:t>
      </w:r>
    </w:p>
    <w:p w14:paraId="7A740D60" w14:textId="77777777" w:rsidR="00CC10EF" w:rsidRPr="00966393" w:rsidRDefault="00CC10EF" w:rsidP="005B54B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66393">
        <w:rPr>
          <w:sz w:val="28"/>
          <w:szCs w:val="28"/>
        </w:rPr>
        <w:t>Районный краеведческий музей ведёт большую работу по героико-патриотическому воспитанию, краеведенью. В музее проводятся экскурсии, выставки, уроки мужества, музейные уроки, беседы, мероприятия посвящённые проводам в армию.</w:t>
      </w:r>
    </w:p>
    <w:p w14:paraId="513206FC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0742D162" w14:textId="77777777" w:rsidR="002A4AFE" w:rsidRPr="00966393" w:rsidRDefault="002A4AFE" w:rsidP="005B54B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14:paraId="29675C4B" w14:textId="77777777" w:rsidR="00FF7052" w:rsidRPr="00966393" w:rsidRDefault="00FF7052" w:rsidP="005B54B7">
      <w:pPr>
        <w:pStyle w:val="Default"/>
        <w:spacing w:line="276" w:lineRule="auto"/>
        <w:ind w:firstLine="720"/>
        <w:jc w:val="both"/>
        <w:rPr>
          <w:bCs/>
          <w:sz w:val="28"/>
          <w:szCs w:val="28"/>
        </w:rPr>
      </w:pPr>
      <w:r w:rsidRPr="00966393">
        <w:rPr>
          <w:rFonts w:eastAsia="Times New Roman"/>
          <w:sz w:val="28"/>
          <w:szCs w:val="28"/>
        </w:rPr>
        <w:t xml:space="preserve">Услуги </w:t>
      </w:r>
      <w:r w:rsidR="0093216B" w:rsidRPr="00966393">
        <w:rPr>
          <w:rFonts w:eastAsia="Times New Roman"/>
          <w:sz w:val="28"/>
          <w:szCs w:val="28"/>
        </w:rPr>
        <w:t>в</w:t>
      </w:r>
      <w:r w:rsidRPr="00966393">
        <w:rPr>
          <w:rFonts w:eastAsia="Times New Roman"/>
          <w:sz w:val="28"/>
          <w:szCs w:val="28"/>
        </w:rPr>
        <w:t xml:space="preserve"> сфере культуры на территории Киквидзенского муниципального района оказывают 3 организации: муниципальное казенное учреждение культуры «Централизованная клубная система», </w:t>
      </w:r>
      <w:r w:rsidR="0093216B" w:rsidRPr="00966393">
        <w:rPr>
          <w:rFonts w:eastAsia="Times New Roman"/>
          <w:sz w:val="28"/>
          <w:szCs w:val="28"/>
        </w:rPr>
        <w:t>м</w:t>
      </w:r>
      <w:r w:rsidRPr="00966393">
        <w:rPr>
          <w:rFonts w:eastAsia="Times New Roman"/>
          <w:sz w:val="28"/>
          <w:szCs w:val="28"/>
        </w:rPr>
        <w:t xml:space="preserve">униципальное </w:t>
      </w:r>
      <w:r w:rsidR="00C21888" w:rsidRPr="00966393">
        <w:rPr>
          <w:rFonts w:eastAsia="Times New Roman"/>
          <w:sz w:val="28"/>
          <w:szCs w:val="28"/>
        </w:rPr>
        <w:t xml:space="preserve">казенное </w:t>
      </w:r>
      <w:r w:rsidRPr="00966393">
        <w:rPr>
          <w:rFonts w:eastAsia="Times New Roman"/>
          <w:sz w:val="28"/>
          <w:szCs w:val="28"/>
        </w:rPr>
        <w:t xml:space="preserve">учреждение «Централизованная библиотечная система», </w:t>
      </w:r>
      <w:r w:rsidRPr="00966393">
        <w:rPr>
          <w:rFonts w:eastAsia="Times New Roman"/>
          <w:bCs/>
          <w:sz w:val="28"/>
          <w:szCs w:val="28"/>
        </w:rPr>
        <w:t xml:space="preserve">муниципальное казенное учреждение </w:t>
      </w:r>
      <w:r w:rsidR="00231441" w:rsidRPr="00966393">
        <w:rPr>
          <w:rFonts w:eastAsia="Times New Roman"/>
          <w:bCs/>
          <w:sz w:val="28"/>
          <w:szCs w:val="28"/>
        </w:rPr>
        <w:t>К</w:t>
      </w:r>
      <w:r w:rsidRPr="00966393">
        <w:rPr>
          <w:rFonts w:eastAsia="Times New Roman"/>
          <w:bCs/>
          <w:sz w:val="28"/>
          <w:szCs w:val="28"/>
        </w:rPr>
        <w:t xml:space="preserve">иквидзенского муниципального района </w:t>
      </w:r>
      <w:r w:rsidR="00231441" w:rsidRPr="00966393">
        <w:rPr>
          <w:rFonts w:eastAsia="Times New Roman"/>
          <w:bCs/>
          <w:sz w:val="28"/>
          <w:szCs w:val="28"/>
        </w:rPr>
        <w:t>В</w:t>
      </w:r>
      <w:r w:rsidRPr="00966393">
        <w:rPr>
          <w:rFonts w:eastAsia="Times New Roman"/>
          <w:bCs/>
          <w:sz w:val="28"/>
          <w:szCs w:val="28"/>
        </w:rPr>
        <w:t xml:space="preserve">олгоградской области </w:t>
      </w:r>
      <w:r w:rsidR="00231441" w:rsidRPr="00966393">
        <w:rPr>
          <w:rFonts w:eastAsia="Times New Roman"/>
          <w:bCs/>
          <w:sz w:val="28"/>
          <w:szCs w:val="28"/>
        </w:rPr>
        <w:t>«</w:t>
      </w:r>
      <w:r w:rsidRPr="00966393">
        <w:rPr>
          <w:rFonts w:eastAsia="Times New Roman"/>
          <w:bCs/>
          <w:sz w:val="28"/>
          <w:szCs w:val="28"/>
        </w:rPr>
        <w:t>Киквидзенский районный краеведческий музей</w:t>
      </w:r>
      <w:r w:rsidR="00231441" w:rsidRPr="00966393">
        <w:rPr>
          <w:rFonts w:eastAsia="Times New Roman"/>
          <w:bCs/>
          <w:sz w:val="28"/>
          <w:szCs w:val="28"/>
        </w:rPr>
        <w:t>»</w:t>
      </w:r>
      <w:r w:rsidRPr="00966393">
        <w:rPr>
          <w:bCs/>
          <w:sz w:val="28"/>
          <w:szCs w:val="28"/>
        </w:rPr>
        <w:t xml:space="preserve">. </w:t>
      </w:r>
      <w:r w:rsidR="00730D2A" w:rsidRPr="00966393">
        <w:rPr>
          <w:bCs/>
          <w:sz w:val="28"/>
          <w:szCs w:val="28"/>
        </w:rPr>
        <w:t xml:space="preserve">Все </w:t>
      </w:r>
      <w:r w:rsidRPr="00966393">
        <w:rPr>
          <w:bCs/>
          <w:sz w:val="28"/>
          <w:szCs w:val="28"/>
        </w:rPr>
        <w:t>здани</w:t>
      </w:r>
      <w:r w:rsidR="00730D2A" w:rsidRPr="00966393">
        <w:rPr>
          <w:bCs/>
          <w:sz w:val="28"/>
          <w:szCs w:val="28"/>
        </w:rPr>
        <w:t>я</w:t>
      </w:r>
      <w:r w:rsidRPr="00966393">
        <w:rPr>
          <w:bCs/>
          <w:sz w:val="28"/>
          <w:szCs w:val="28"/>
        </w:rPr>
        <w:t>, находящи</w:t>
      </w:r>
      <w:r w:rsidR="00730D2A" w:rsidRPr="00966393">
        <w:rPr>
          <w:bCs/>
          <w:sz w:val="28"/>
          <w:szCs w:val="28"/>
        </w:rPr>
        <w:t>е</w:t>
      </w:r>
      <w:r w:rsidRPr="00966393">
        <w:rPr>
          <w:bCs/>
          <w:sz w:val="28"/>
          <w:szCs w:val="28"/>
        </w:rPr>
        <w:t>ся в ведении учреждений культуры</w:t>
      </w:r>
      <w:r w:rsidR="00730D2A" w:rsidRPr="00966393">
        <w:rPr>
          <w:bCs/>
          <w:sz w:val="28"/>
          <w:szCs w:val="28"/>
        </w:rPr>
        <w:t xml:space="preserve"> не тр</w:t>
      </w:r>
      <w:r w:rsidRPr="00966393">
        <w:rPr>
          <w:bCs/>
          <w:sz w:val="28"/>
          <w:szCs w:val="28"/>
        </w:rPr>
        <w:t>ебу</w:t>
      </w:r>
      <w:r w:rsidR="00730D2A" w:rsidRPr="00966393">
        <w:rPr>
          <w:bCs/>
          <w:sz w:val="28"/>
          <w:szCs w:val="28"/>
        </w:rPr>
        <w:t>ю</w:t>
      </w:r>
      <w:r w:rsidRPr="00966393">
        <w:rPr>
          <w:bCs/>
          <w:sz w:val="28"/>
          <w:szCs w:val="28"/>
        </w:rPr>
        <w:t>т капитальн</w:t>
      </w:r>
      <w:r w:rsidR="00730D2A" w:rsidRPr="00966393">
        <w:rPr>
          <w:bCs/>
          <w:sz w:val="28"/>
          <w:szCs w:val="28"/>
        </w:rPr>
        <w:t>ого</w:t>
      </w:r>
      <w:r w:rsidRPr="00966393">
        <w:rPr>
          <w:bCs/>
          <w:sz w:val="28"/>
          <w:szCs w:val="28"/>
        </w:rPr>
        <w:t xml:space="preserve"> ремонт</w:t>
      </w:r>
      <w:r w:rsidR="00730D2A" w:rsidRPr="00966393">
        <w:rPr>
          <w:bCs/>
          <w:sz w:val="28"/>
          <w:szCs w:val="28"/>
        </w:rPr>
        <w:t>а</w:t>
      </w:r>
      <w:r w:rsidR="003E32FD" w:rsidRPr="00966393">
        <w:rPr>
          <w:bCs/>
          <w:sz w:val="28"/>
          <w:szCs w:val="28"/>
        </w:rPr>
        <w:t>.</w:t>
      </w:r>
    </w:p>
    <w:p w14:paraId="7D4C6BDB" w14:textId="77777777" w:rsidR="00C21888" w:rsidRPr="00966393" w:rsidRDefault="00C21888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77D29CC1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14:paraId="65D47D0A" w14:textId="77777777" w:rsidR="002A4AFE" w:rsidRPr="00966393" w:rsidRDefault="002A4AFE" w:rsidP="00E52AF6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В соответствии с постановлением Волгоградской областной Думы от 05.06.1997 года №62/706 «О постановке на государственную охрану памятников истории и культуры Волгоградской области» в списке объектов культурного наследия, </w:t>
      </w:r>
      <w:r w:rsidRPr="00966393">
        <w:rPr>
          <w:color w:val="auto"/>
          <w:sz w:val="28"/>
          <w:szCs w:val="28"/>
        </w:rPr>
        <w:lastRenderedPageBreak/>
        <w:t xml:space="preserve">подлежащих государственной охране как памятники истории и культуры регионального значения, на территории </w:t>
      </w:r>
      <w:r w:rsidR="00B90C5B" w:rsidRPr="00966393">
        <w:rPr>
          <w:color w:val="auto"/>
          <w:sz w:val="28"/>
          <w:szCs w:val="28"/>
        </w:rPr>
        <w:t xml:space="preserve">Киквидзенского </w:t>
      </w:r>
      <w:r w:rsidRPr="00966393">
        <w:rPr>
          <w:color w:val="auto"/>
          <w:sz w:val="28"/>
          <w:szCs w:val="28"/>
        </w:rPr>
        <w:t>муниципального района числ</w:t>
      </w:r>
      <w:r w:rsidR="00B90C5B" w:rsidRPr="00966393">
        <w:rPr>
          <w:color w:val="auto"/>
          <w:sz w:val="28"/>
          <w:szCs w:val="28"/>
        </w:rPr>
        <w:t>ят</w:t>
      </w:r>
      <w:r w:rsidRPr="00966393">
        <w:rPr>
          <w:color w:val="auto"/>
          <w:sz w:val="28"/>
          <w:szCs w:val="28"/>
        </w:rPr>
        <w:t xml:space="preserve">ся </w:t>
      </w:r>
      <w:r w:rsidR="00B90C5B" w:rsidRPr="00966393">
        <w:rPr>
          <w:color w:val="auto"/>
          <w:sz w:val="28"/>
          <w:szCs w:val="28"/>
        </w:rPr>
        <w:t>1</w:t>
      </w:r>
      <w:r w:rsidR="0011106E" w:rsidRPr="00966393">
        <w:rPr>
          <w:color w:val="auto"/>
          <w:sz w:val="28"/>
          <w:szCs w:val="28"/>
        </w:rPr>
        <w:t>0</w:t>
      </w:r>
      <w:r w:rsidRPr="00966393">
        <w:rPr>
          <w:color w:val="auto"/>
          <w:sz w:val="28"/>
          <w:szCs w:val="28"/>
        </w:rPr>
        <w:t xml:space="preserve"> объектов культурного наследия, </w:t>
      </w:r>
      <w:r w:rsidR="00DC691A" w:rsidRPr="00966393">
        <w:rPr>
          <w:color w:val="auto"/>
          <w:sz w:val="28"/>
          <w:szCs w:val="28"/>
        </w:rPr>
        <w:t xml:space="preserve">3 из </w:t>
      </w:r>
      <w:r w:rsidRPr="00966393">
        <w:rPr>
          <w:color w:val="auto"/>
          <w:sz w:val="28"/>
          <w:szCs w:val="28"/>
        </w:rPr>
        <w:t>котор</w:t>
      </w:r>
      <w:r w:rsidR="00C21888" w:rsidRPr="00966393">
        <w:rPr>
          <w:color w:val="auto"/>
          <w:sz w:val="28"/>
          <w:szCs w:val="28"/>
        </w:rPr>
        <w:t>ые</w:t>
      </w:r>
      <w:r w:rsidRPr="00966393">
        <w:rPr>
          <w:color w:val="auto"/>
          <w:sz w:val="28"/>
          <w:szCs w:val="28"/>
        </w:rPr>
        <w:t xml:space="preserve">  требуют консерва</w:t>
      </w:r>
      <w:r w:rsidR="00DC691A" w:rsidRPr="00966393">
        <w:rPr>
          <w:color w:val="auto"/>
          <w:sz w:val="28"/>
          <w:szCs w:val="28"/>
        </w:rPr>
        <w:t>ции или реставрации, что составляет 37,5 % от общего количества объектов.</w:t>
      </w:r>
    </w:p>
    <w:p w14:paraId="23CDDC40" w14:textId="77777777" w:rsidR="0093216B" w:rsidRPr="00966393" w:rsidRDefault="0093216B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2B874124" w14:textId="77777777" w:rsidR="002A4AFE" w:rsidRPr="00966393" w:rsidRDefault="002A4AFE" w:rsidP="005B54B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V. Физическая культура и с</w:t>
      </w:r>
      <w:r w:rsidR="00B90C5B" w:rsidRPr="00966393">
        <w:rPr>
          <w:b/>
          <w:bCs/>
          <w:color w:val="auto"/>
          <w:sz w:val="28"/>
          <w:szCs w:val="28"/>
        </w:rPr>
        <w:t>п</w:t>
      </w:r>
      <w:r w:rsidRPr="00966393">
        <w:rPr>
          <w:b/>
          <w:bCs/>
          <w:color w:val="auto"/>
          <w:sz w:val="28"/>
          <w:szCs w:val="28"/>
        </w:rPr>
        <w:t>ор</w:t>
      </w:r>
      <w:r w:rsidR="00B90C5B" w:rsidRPr="00966393">
        <w:rPr>
          <w:b/>
          <w:bCs/>
          <w:color w:val="auto"/>
          <w:sz w:val="28"/>
          <w:szCs w:val="28"/>
        </w:rPr>
        <w:t>т</w:t>
      </w:r>
    </w:p>
    <w:p w14:paraId="7EDADD43" w14:textId="77777777" w:rsidR="0093216B" w:rsidRPr="00966393" w:rsidRDefault="0093216B" w:rsidP="005B54B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2D6755B7" w14:textId="77777777" w:rsidR="00B90C5B" w:rsidRPr="00966393" w:rsidRDefault="00751BC1" w:rsidP="005B54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39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в настоящее время действуют 63 спортивных сооружения, в том числе 44 плоскостных сооружения, 9 спортивных залов. </w:t>
      </w:r>
      <w:r w:rsidR="00B90C5B" w:rsidRPr="00966393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 направлена на привлечение населения района к регулярным занятиям физкультурой и спортом, участи</w:t>
      </w:r>
      <w:r w:rsidR="00C21888" w:rsidRPr="0096639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90C5B" w:rsidRPr="00966393">
        <w:rPr>
          <w:rFonts w:ascii="Times New Roman" w:eastAsia="Times New Roman" w:hAnsi="Times New Roman" w:cs="Times New Roman"/>
          <w:sz w:val="28"/>
          <w:szCs w:val="28"/>
        </w:rPr>
        <w:t xml:space="preserve"> молодёжи и подростков в районных и областных</w:t>
      </w:r>
      <w:r w:rsidR="00C21888" w:rsidRPr="00966393">
        <w:rPr>
          <w:rFonts w:ascii="Times New Roman" w:eastAsia="Times New Roman" w:hAnsi="Times New Roman" w:cs="Times New Roman"/>
          <w:sz w:val="28"/>
          <w:szCs w:val="28"/>
        </w:rPr>
        <w:t xml:space="preserve"> спортивных </w:t>
      </w:r>
      <w:r w:rsidR="00B90C5B" w:rsidRPr="0096639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мероприятиях. </w:t>
      </w:r>
    </w:p>
    <w:p w14:paraId="7050296A" w14:textId="77777777" w:rsidR="00B90C5B" w:rsidRPr="00966393" w:rsidRDefault="00B90C5B" w:rsidP="005B54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393">
        <w:rPr>
          <w:rFonts w:ascii="Times New Roman" w:eastAsia="Times New Roman" w:hAnsi="Times New Roman" w:cs="Times New Roman"/>
          <w:sz w:val="28"/>
          <w:szCs w:val="28"/>
        </w:rPr>
        <w:t xml:space="preserve">Ежегодно на территории района проводится спартакиада среди  рабочей и студенческой молодежи, спартакиада среди призывной и допризывной молодежи, спартакиада жителей Киквидзенского района, первенства района по волейболу, мини-футболу, футболу, а так же спортивные мероприятия в честь памяти заслуженных людей района. Команды района активно участвуют в областных, зональных спортивных мероприятиях. </w:t>
      </w:r>
    </w:p>
    <w:p w14:paraId="4E51C2D7" w14:textId="77777777" w:rsidR="00B5780E" w:rsidRPr="00966393" w:rsidRDefault="00B5780E" w:rsidP="005B54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39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условий для развития на территории Киквидзенского муниципального района массовой физкультуры и спорта, популяризации массового и профессионального спорта, приобщения различных слоёв общества к регулярным занятиям физической культурой и спортом в Киквидзенском муниципальном районе разработана и действует муниципальная программа «Развитие физической культуры и </w:t>
      </w:r>
      <w:proofErr w:type="gramStart"/>
      <w:r w:rsidRPr="00966393">
        <w:rPr>
          <w:rFonts w:ascii="Times New Roman" w:eastAsia="Times New Roman" w:hAnsi="Times New Roman" w:cs="Times New Roman"/>
          <w:sz w:val="28"/>
          <w:szCs w:val="28"/>
        </w:rPr>
        <w:t>спорта  в</w:t>
      </w:r>
      <w:proofErr w:type="gramEnd"/>
      <w:r w:rsidRPr="00966393">
        <w:rPr>
          <w:rFonts w:ascii="Times New Roman" w:eastAsia="Times New Roman" w:hAnsi="Times New Roman" w:cs="Times New Roman"/>
          <w:sz w:val="28"/>
          <w:szCs w:val="28"/>
        </w:rPr>
        <w:t xml:space="preserve"> Киквидзенском муниципальном районе на 20</w:t>
      </w:r>
      <w:r w:rsidR="00751BC1" w:rsidRPr="0096639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6639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C1659" w:rsidRPr="009663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6393">
        <w:rPr>
          <w:rFonts w:ascii="Times New Roman" w:eastAsia="Times New Roman" w:hAnsi="Times New Roman" w:cs="Times New Roman"/>
          <w:sz w:val="28"/>
          <w:szCs w:val="28"/>
        </w:rPr>
        <w:t xml:space="preserve"> годы». По разделу ФК и спорт на спортивные мероприятия, приобретение спортивного инвентаря в 20</w:t>
      </w:r>
      <w:r w:rsidR="006C1659" w:rsidRPr="009663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691A" w:rsidRPr="009663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6393">
        <w:rPr>
          <w:rFonts w:ascii="Times New Roman" w:eastAsia="Times New Roman" w:hAnsi="Times New Roman" w:cs="Times New Roman"/>
          <w:sz w:val="28"/>
          <w:szCs w:val="28"/>
        </w:rPr>
        <w:t xml:space="preserve"> году было израсходовано </w:t>
      </w:r>
      <w:r w:rsidR="00DC691A" w:rsidRPr="00966393">
        <w:rPr>
          <w:rFonts w:ascii="Times New Roman" w:eastAsia="Times New Roman" w:hAnsi="Times New Roman" w:cs="Times New Roman"/>
          <w:sz w:val="28"/>
          <w:szCs w:val="28"/>
        </w:rPr>
        <w:t>140,8</w:t>
      </w:r>
      <w:r w:rsidR="00751BC1" w:rsidRPr="00966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9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31AC8B59" w14:textId="77777777" w:rsidR="00B5780E" w:rsidRPr="00966393" w:rsidRDefault="00B5780E" w:rsidP="005B54B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A959F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23. Доля населения, систематически занимающегося физической культурой и спортом</w:t>
      </w:r>
    </w:p>
    <w:p w14:paraId="6AFAC8C1" w14:textId="77777777" w:rsidR="00E64C2E" w:rsidRPr="00966393" w:rsidRDefault="004F6779" w:rsidP="005B54B7">
      <w:pPr>
        <w:pStyle w:val="3"/>
        <w:spacing w:line="276" w:lineRule="auto"/>
        <w:ind w:left="0" w:firstLine="567"/>
        <w:jc w:val="both"/>
        <w:rPr>
          <w:sz w:val="28"/>
          <w:szCs w:val="28"/>
        </w:rPr>
      </w:pPr>
      <w:r w:rsidRPr="00966393">
        <w:rPr>
          <w:sz w:val="28"/>
          <w:szCs w:val="28"/>
        </w:rPr>
        <w:t xml:space="preserve">В </w:t>
      </w:r>
      <w:r w:rsidR="00751BC1" w:rsidRPr="00966393">
        <w:rPr>
          <w:sz w:val="28"/>
          <w:szCs w:val="28"/>
        </w:rPr>
        <w:t>2022</w:t>
      </w:r>
      <w:r w:rsidR="002A4AFE" w:rsidRPr="00966393">
        <w:rPr>
          <w:sz w:val="28"/>
          <w:szCs w:val="28"/>
        </w:rPr>
        <w:t xml:space="preserve"> год</w:t>
      </w:r>
      <w:r w:rsidRPr="00966393">
        <w:rPr>
          <w:sz w:val="28"/>
          <w:szCs w:val="28"/>
        </w:rPr>
        <w:t>у</w:t>
      </w:r>
      <w:r w:rsidR="002A4AFE" w:rsidRPr="00966393">
        <w:rPr>
          <w:sz w:val="28"/>
          <w:szCs w:val="28"/>
        </w:rPr>
        <w:t xml:space="preserve"> </w:t>
      </w:r>
      <w:r w:rsidR="00E64C2E" w:rsidRPr="00966393">
        <w:rPr>
          <w:sz w:val="28"/>
          <w:szCs w:val="28"/>
        </w:rPr>
        <w:t xml:space="preserve">численность </w:t>
      </w:r>
      <w:r w:rsidR="00C845D4" w:rsidRPr="00966393">
        <w:rPr>
          <w:sz w:val="28"/>
          <w:szCs w:val="28"/>
        </w:rPr>
        <w:t xml:space="preserve">населения, систематически занимающегося </w:t>
      </w:r>
      <w:proofErr w:type="gramStart"/>
      <w:r w:rsidR="00C845D4" w:rsidRPr="00966393">
        <w:rPr>
          <w:sz w:val="28"/>
          <w:szCs w:val="28"/>
        </w:rPr>
        <w:t>физической культурой и спортом</w:t>
      </w:r>
      <w:proofErr w:type="gramEnd"/>
      <w:r w:rsidR="00C845D4" w:rsidRPr="00966393">
        <w:rPr>
          <w:sz w:val="28"/>
          <w:szCs w:val="28"/>
        </w:rPr>
        <w:t xml:space="preserve"> составила </w:t>
      </w:r>
      <w:r w:rsidR="00686D4F" w:rsidRPr="00966393">
        <w:rPr>
          <w:sz w:val="28"/>
          <w:szCs w:val="28"/>
        </w:rPr>
        <w:t>6576</w:t>
      </w:r>
      <w:r w:rsidR="00E64C2E" w:rsidRPr="00966393">
        <w:rPr>
          <w:sz w:val="28"/>
          <w:szCs w:val="28"/>
        </w:rPr>
        <w:t xml:space="preserve"> человек или </w:t>
      </w:r>
      <w:r w:rsidRPr="00966393">
        <w:rPr>
          <w:sz w:val="28"/>
          <w:szCs w:val="28"/>
        </w:rPr>
        <w:t>46,6</w:t>
      </w:r>
      <w:r w:rsidR="00795A0E" w:rsidRPr="00966393">
        <w:rPr>
          <w:sz w:val="28"/>
          <w:szCs w:val="28"/>
        </w:rPr>
        <w:t xml:space="preserve"> %</w:t>
      </w:r>
      <w:r w:rsidR="002A4AFE" w:rsidRPr="00966393">
        <w:rPr>
          <w:sz w:val="28"/>
          <w:szCs w:val="28"/>
        </w:rPr>
        <w:t xml:space="preserve"> </w:t>
      </w:r>
      <w:r w:rsidR="00795A0E" w:rsidRPr="00966393">
        <w:rPr>
          <w:sz w:val="28"/>
          <w:szCs w:val="28"/>
        </w:rPr>
        <w:t xml:space="preserve">от общей численности населения района. </w:t>
      </w:r>
    </w:p>
    <w:p w14:paraId="31F485B5" w14:textId="77777777" w:rsidR="00E64C2E" w:rsidRPr="00966393" w:rsidRDefault="00E64C2E" w:rsidP="00E64C2E">
      <w:pPr>
        <w:pStyle w:val="3"/>
        <w:spacing w:line="276" w:lineRule="auto"/>
        <w:ind w:left="0" w:firstLine="567"/>
        <w:jc w:val="both"/>
        <w:rPr>
          <w:sz w:val="28"/>
          <w:szCs w:val="28"/>
        </w:rPr>
      </w:pPr>
      <w:r w:rsidRPr="00966393">
        <w:rPr>
          <w:sz w:val="28"/>
          <w:szCs w:val="28"/>
        </w:rPr>
        <w:t xml:space="preserve">В целях достижения целевых показателей государственной программы Волгоградской области  «Развитие физической культуры и спорта» и вовлечения населения </w:t>
      </w:r>
      <w:r w:rsidR="00271886" w:rsidRPr="00966393">
        <w:rPr>
          <w:sz w:val="28"/>
          <w:szCs w:val="28"/>
        </w:rPr>
        <w:t>в</w:t>
      </w:r>
      <w:r w:rsidRPr="00966393">
        <w:rPr>
          <w:sz w:val="28"/>
          <w:szCs w:val="28"/>
        </w:rPr>
        <w:t xml:space="preserve"> заняти</w:t>
      </w:r>
      <w:r w:rsidR="00271886" w:rsidRPr="00966393">
        <w:rPr>
          <w:sz w:val="28"/>
          <w:szCs w:val="28"/>
        </w:rPr>
        <w:t>я</w:t>
      </w:r>
      <w:r w:rsidRPr="00966393">
        <w:rPr>
          <w:sz w:val="28"/>
          <w:szCs w:val="28"/>
        </w:rPr>
        <w:t xml:space="preserve"> спортом жители нашего района активно участвовали в выполнении нормативов испытаний  (тестов) Всероссийского </w:t>
      </w:r>
      <w:proofErr w:type="spellStart"/>
      <w:r w:rsidRPr="00966393">
        <w:rPr>
          <w:sz w:val="28"/>
          <w:szCs w:val="28"/>
        </w:rPr>
        <w:t>физкультурно</w:t>
      </w:r>
      <w:proofErr w:type="spellEnd"/>
      <w:r w:rsidRPr="00966393">
        <w:rPr>
          <w:sz w:val="28"/>
          <w:szCs w:val="28"/>
        </w:rPr>
        <w:t xml:space="preserve"> – </w:t>
      </w:r>
      <w:r w:rsidRPr="00966393">
        <w:rPr>
          <w:sz w:val="28"/>
          <w:szCs w:val="28"/>
        </w:rPr>
        <w:lastRenderedPageBreak/>
        <w:t>спортивного комплекса  «Готов к тру</w:t>
      </w:r>
      <w:r w:rsidR="00271886" w:rsidRPr="00966393">
        <w:rPr>
          <w:sz w:val="28"/>
          <w:szCs w:val="28"/>
        </w:rPr>
        <w:t>ду и обороне» (ГТО) по результатам которых</w:t>
      </w:r>
      <w:r w:rsidRPr="00966393">
        <w:rPr>
          <w:sz w:val="28"/>
          <w:szCs w:val="28"/>
        </w:rPr>
        <w:t xml:space="preserve"> </w:t>
      </w:r>
      <w:r w:rsidR="004F6779" w:rsidRPr="00966393">
        <w:rPr>
          <w:sz w:val="28"/>
          <w:szCs w:val="28"/>
        </w:rPr>
        <w:t>из 782 участников</w:t>
      </w:r>
      <w:r w:rsidRPr="00966393">
        <w:rPr>
          <w:sz w:val="28"/>
          <w:szCs w:val="28"/>
        </w:rPr>
        <w:t xml:space="preserve"> по всем возрастным категориям выполнили нормативы и получили:</w:t>
      </w:r>
    </w:p>
    <w:p w14:paraId="0CBA3252" w14:textId="77777777" w:rsidR="00271886" w:rsidRPr="00966393" w:rsidRDefault="00271886" w:rsidP="00E64C2E">
      <w:pPr>
        <w:pStyle w:val="3"/>
        <w:spacing w:line="276" w:lineRule="auto"/>
        <w:ind w:left="0" w:firstLine="567"/>
        <w:jc w:val="both"/>
        <w:rPr>
          <w:sz w:val="28"/>
          <w:szCs w:val="28"/>
        </w:rPr>
      </w:pPr>
      <w:r w:rsidRPr="00966393">
        <w:rPr>
          <w:sz w:val="28"/>
          <w:szCs w:val="28"/>
        </w:rPr>
        <w:t xml:space="preserve">- золотой знак </w:t>
      </w:r>
      <w:r w:rsidR="004F6779" w:rsidRPr="00966393">
        <w:rPr>
          <w:sz w:val="28"/>
          <w:szCs w:val="28"/>
        </w:rPr>
        <w:t>105</w:t>
      </w:r>
      <w:r w:rsidR="00E64C2E" w:rsidRPr="00966393">
        <w:rPr>
          <w:sz w:val="28"/>
          <w:szCs w:val="28"/>
        </w:rPr>
        <w:t xml:space="preserve"> человек</w:t>
      </w:r>
      <w:r w:rsidRPr="00966393">
        <w:rPr>
          <w:sz w:val="28"/>
          <w:szCs w:val="28"/>
        </w:rPr>
        <w:t>;</w:t>
      </w:r>
    </w:p>
    <w:p w14:paraId="5E2924CA" w14:textId="77777777" w:rsidR="00271886" w:rsidRPr="00966393" w:rsidRDefault="00271886" w:rsidP="00E64C2E">
      <w:pPr>
        <w:pStyle w:val="3"/>
        <w:spacing w:line="276" w:lineRule="auto"/>
        <w:ind w:left="0" w:firstLine="567"/>
        <w:jc w:val="both"/>
        <w:rPr>
          <w:sz w:val="28"/>
          <w:szCs w:val="28"/>
        </w:rPr>
      </w:pPr>
      <w:r w:rsidRPr="00966393">
        <w:rPr>
          <w:sz w:val="28"/>
          <w:szCs w:val="28"/>
        </w:rPr>
        <w:t>-серебряный знак 1</w:t>
      </w:r>
      <w:r w:rsidR="004F6779" w:rsidRPr="00966393">
        <w:rPr>
          <w:sz w:val="28"/>
          <w:szCs w:val="28"/>
        </w:rPr>
        <w:t>4</w:t>
      </w:r>
      <w:r w:rsidRPr="00966393">
        <w:rPr>
          <w:sz w:val="28"/>
          <w:szCs w:val="28"/>
        </w:rPr>
        <w:t>9 человек;</w:t>
      </w:r>
    </w:p>
    <w:p w14:paraId="6B7551A4" w14:textId="77777777" w:rsidR="00E64C2E" w:rsidRPr="00966393" w:rsidRDefault="004F6779" w:rsidP="00E64C2E">
      <w:pPr>
        <w:pStyle w:val="3"/>
        <w:spacing w:line="276" w:lineRule="auto"/>
        <w:ind w:left="0" w:firstLine="567"/>
        <w:jc w:val="both"/>
        <w:rPr>
          <w:sz w:val="28"/>
          <w:szCs w:val="28"/>
        </w:rPr>
      </w:pPr>
      <w:r w:rsidRPr="00966393">
        <w:rPr>
          <w:sz w:val="28"/>
          <w:szCs w:val="28"/>
        </w:rPr>
        <w:t>- бронзовый знак 158</w:t>
      </w:r>
      <w:r w:rsidR="00271886" w:rsidRPr="00966393">
        <w:rPr>
          <w:sz w:val="28"/>
          <w:szCs w:val="28"/>
        </w:rPr>
        <w:t xml:space="preserve"> человек.</w:t>
      </w:r>
      <w:r w:rsidR="00E64C2E" w:rsidRPr="00966393">
        <w:rPr>
          <w:sz w:val="28"/>
          <w:szCs w:val="28"/>
        </w:rPr>
        <w:t xml:space="preserve">  </w:t>
      </w:r>
    </w:p>
    <w:p w14:paraId="0EC9EEE0" w14:textId="77777777" w:rsidR="002A4AFE" w:rsidRPr="00966393" w:rsidRDefault="00B5780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.</w:t>
      </w:r>
    </w:p>
    <w:p w14:paraId="73DDC93C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23.1 Доля обучающихся, систематически занимающихся физической культурой и спортом, в общей численности обучающихся</w:t>
      </w:r>
    </w:p>
    <w:p w14:paraId="1E7DF60A" w14:textId="77777777" w:rsidR="002A4AFE" w:rsidRPr="00966393" w:rsidRDefault="00271886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Численность </w:t>
      </w:r>
      <w:r w:rsidR="002A4AFE" w:rsidRPr="00966393">
        <w:rPr>
          <w:color w:val="auto"/>
          <w:sz w:val="28"/>
          <w:szCs w:val="28"/>
        </w:rPr>
        <w:t>обучающихся, систематически занимающихся</w:t>
      </w:r>
      <w:r w:rsidRPr="00966393">
        <w:rPr>
          <w:color w:val="auto"/>
          <w:sz w:val="28"/>
          <w:szCs w:val="28"/>
        </w:rPr>
        <w:t xml:space="preserve"> физической культурой и спортом в 202</w:t>
      </w:r>
      <w:r w:rsidR="004F6779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году составила </w:t>
      </w:r>
      <w:r w:rsidR="004F6779" w:rsidRPr="00966393">
        <w:rPr>
          <w:color w:val="auto"/>
          <w:sz w:val="28"/>
          <w:szCs w:val="28"/>
        </w:rPr>
        <w:t>1176</w:t>
      </w:r>
      <w:r w:rsidRPr="00966393">
        <w:rPr>
          <w:color w:val="auto"/>
          <w:sz w:val="28"/>
          <w:szCs w:val="28"/>
        </w:rPr>
        <w:t xml:space="preserve"> </w:t>
      </w:r>
      <w:r w:rsidR="004F6779" w:rsidRPr="00966393">
        <w:rPr>
          <w:color w:val="auto"/>
          <w:sz w:val="28"/>
          <w:szCs w:val="28"/>
        </w:rPr>
        <w:t>детей</w:t>
      </w:r>
      <w:r w:rsidRPr="00966393">
        <w:rPr>
          <w:color w:val="auto"/>
          <w:sz w:val="28"/>
          <w:szCs w:val="28"/>
        </w:rPr>
        <w:t xml:space="preserve">, или </w:t>
      </w:r>
      <w:r w:rsidR="004F6779" w:rsidRPr="00966393">
        <w:rPr>
          <w:color w:val="auto"/>
          <w:sz w:val="28"/>
          <w:szCs w:val="28"/>
        </w:rPr>
        <w:t>84,99</w:t>
      </w:r>
      <w:r w:rsidRPr="00966393">
        <w:rPr>
          <w:color w:val="auto"/>
          <w:sz w:val="28"/>
          <w:szCs w:val="28"/>
        </w:rPr>
        <w:t xml:space="preserve"> % к</w:t>
      </w:r>
      <w:r w:rsidR="002A4AFE" w:rsidRPr="00966393">
        <w:rPr>
          <w:color w:val="auto"/>
          <w:sz w:val="28"/>
          <w:szCs w:val="28"/>
        </w:rPr>
        <w:t xml:space="preserve"> общей численности </w:t>
      </w:r>
      <w:proofErr w:type="gramStart"/>
      <w:r w:rsidR="002A4AFE" w:rsidRPr="00966393">
        <w:rPr>
          <w:color w:val="auto"/>
          <w:sz w:val="28"/>
          <w:szCs w:val="28"/>
        </w:rPr>
        <w:t xml:space="preserve">обучающихся </w:t>
      </w:r>
      <w:r w:rsidRPr="00966393">
        <w:rPr>
          <w:color w:val="auto"/>
          <w:sz w:val="28"/>
          <w:szCs w:val="28"/>
        </w:rPr>
        <w:t>.</w:t>
      </w:r>
      <w:proofErr w:type="gramEnd"/>
    </w:p>
    <w:p w14:paraId="61549F32" w14:textId="77777777" w:rsidR="004814A7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Активн</w:t>
      </w:r>
      <w:r w:rsidR="008D3BB3" w:rsidRPr="00966393">
        <w:rPr>
          <w:color w:val="auto"/>
          <w:sz w:val="28"/>
          <w:szCs w:val="28"/>
        </w:rPr>
        <w:t>ую</w:t>
      </w:r>
      <w:r w:rsidRPr="00966393">
        <w:rPr>
          <w:color w:val="auto"/>
          <w:sz w:val="28"/>
          <w:szCs w:val="28"/>
        </w:rPr>
        <w:t xml:space="preserve"> работ</w:t>
      </w:r>
      <w:r w:rsidR="008D3BB3" w:rsidRPr="00966393">
        <w:rPr>
          <w:color w:val="auto"/>
          <w:sz w:val="28"/>
          <w:szCs w:val="28"/>
        </w:rPr>
        <w:t>у по привлечению детей школьного возраста к занятиям спортом проводит муниципальное казенное учреждение дополнительного образования «Киквидзенская ДЮСШ»</w:t>
      </w:r>
      <w:r w:rsidRPr="00966393">
        <w:rPr>
          <w:color w:val="auto"/>
          <w:sz w:val="28"/>
          <w:szCs w:val="28"/>
        </w:rPr>
        <w:t>.</w:t>
      </w:r>
      <w:r w:rsidR="00271886" w:rsidRPr="00966393">
        <w:rPr>
          <w:color w:val="auto"/>
          <w:sz w:val="28"/>
          <w:szCs w:val="28"/>
        </w:rPr>
        <w:t xml:space="preserve"> На базе Киквидзенской </w:t>
      </w:r>
      <w:proofErr w:type="gramStart"/>
      <w:r w:rsidR="00271886" w:rsidRPr="00966393">
        <w:rPr>
          <w:color w:val="auto"/>
          <w:sz w:val="28"/>
          <w:szCs w:val="28"/>
        </w:rPr>
        <w:t>ДЮСШ</w:t>
      </w:r>
      <w:proofErr w:type="gramEnd"/>
      <w:r w:rsidR="00271886" w:rsidRPr="00966393">
        <w:rPr>
          <w:color w:val="auto"/>
          <w:sz w:val="28"/>
          <w:szCs w:val="28"/>
        </w:rPr>
        <w:t xml:space="preserve"> а так же </w:t>
      </w:r>
      <w:r w:rsidR="004814A7" w:rsidRPr="00966393">
        <w:rPr>
          <w:color w:val="auto"/>
          <w:sz w:val="28"/>
          <w:szCs w:val="28"/>
        </w:rPr>
        <w:t>на базе общеобразовательных школ в районе действуют 67 спортивных секций и спортивных групп.</w:t>
      </w:r>
    </w:p>
    <w:p w14:paraId="066C1889" w14:textId="77777777" w:rsidR="002A4AFE" w:rsidRPr="00966393" w:rsidRDefault="003070AB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20</w:t>
      </w:r>
      <w:r w:rsidR="006C1659" w:rsidRPr="00966393">
        <w:rPr>
          <w:color w:val="auto"/>
          <w:sz w:val="28"/>
          <w:szCs w:val="28"/>
        </w:rPr>
        <w:t>2</w:t>
      </w:r>
      <w:r w:rsidR="0011106E" w:rsidRPr="00966393">
        <w:rPr>
          <w:color w:val="auto"/>
          <w:sz w:val="28"/>
          <w:szCs w:val="28"/>
        </w:rPr>
        <w:t>1</w:t>
      </w:r>
      <w:r w:rsidRPr="00966393">
        <w:rPr>
          <w:color w:val="auto"/>
          <w:sz w:val="28"/>
          <w:szCs w:val="28"/>
        </w:rPr>
        <w:t xml:space="preserve"> году детско-юношескую спортивную школу посещало</w:t>
      </w:r>
      <w:r w:rsidR="00094B7B" w:rsidRPr="00966393">
        <w:rPr>
          <w:color w:val="auto"/>
          <w:sz w:val="28"/>
          <w:szCs w:val="28"/>
        </w:rPr>
        <w:t xml:space="preserve"> 2</w:t>
      </w:r>
      <w:r w:rsidR="0011106E" w:rsidRPr="00966393">
        <w:rPr>
          <w:color w:val="auto"/>
          <w:sz w:val="28"/>
          <w:szCs w:val="28"/>
        </w:rPr>
        <w:t>85</w:t>
      </w:r>
      <w:r w:rsidR="00094B7B" w:rsidRPr="00966393">
        <w:rPr>
          <w:color w:val="auto"/>
          <w:sz w:val="28"/>
          <w:szCs w:val="28"/>
        </w:rPr>
        <w:t xml:space="preserve"> д</w:t>
      </w:r>
      <w:r w:rsidRPr="00966393">
        <w:rPr>
          <w:color w:val="auto"/>
          <w:sz w:val="28"/>
          <w:szCs w:val="28"/>
        </w:rPr>
        <w:t>етей.</w:t>
      </w:r>
    </w:p>
    <w:p w14:paraId="7BF5EB4D" w14:textId="77777777" w:rsidR="00F3063F" w:rsidRPr="00966393" w:rsidRDefault="00F3063F" w:rsidP="005B54B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2450D745" w14:textId="77777777" w:rsidR="00F3063F" w:rsidRPr="00966393" w:rsidRDefault="00F3063F" w:rsidP="005B54B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4C5F33EE" w14:textId="77777777" w:rsidR="002A4AFE" w:rsidRPr="00966393" w:rsidRDefault="002A4AFE" w:rsidP="005B54B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VI. Жилищное строительство и обеспечение граждан жильем</w:t>
      </w:r>
    </w:p>
    <w:p w14:paraId="7B57FE56" w14:textId="77777777" w:rsidR="002615A9" w:rsidRPr="00966393" w:rsidRDefault="002615A9" w:rsidP="005B54B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79C51104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2</w:t>
      </w:r>
      <w:r w:rsidR="00EA2B78" w:rsidRPr="00966393">
        <w:rPr>
          <w:b/>
          <w:bCs/>
          <w:color w:val="auto"/>
          <w:sz w:val="28"/>
          <w:szCs w:val="28"/>
        </w:rPr>
        <w:t>5</w:t>
      </w:r>
      <w:r w:rsidRPr="00966393">
        <w:rPr>
          <w:b/>
          <w:bCs/>
          <w:color w:val="auto"/>
          <w:sz w:val="28"/>
          <w:szCs w:val="28"/>
        </w:rPr>
        <w:t>. Общая площадь жилых помещений, приходящаяся в среднем на одного жителя</w:t>
      </w:r>
    </w:p>
    <w:p w14:paraId="182AB653" w14:textId="77777777" w:rsidR="00BB4880" w:rsidRPr="00966393" w:rsidRDefault="00BB4880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Общая площадь жилых помещений </w:t>
      </w:r>
      <w:r w:rsidR="000B57CB" w:rsidRPr="00966393">
        <w:rPr>
          <w:color w:val="auto"/>
          <w:sz w:val="28"/>
          <w:szCs w:val="28"/>
        </w:rPr>
        <w:t xml:space="preserve">приходящихся в </w:t>
      </w:r>
      <w:proofErr w:type="gramStart"/>
      <w:r w:rsidR="000B57CB" w:rsidRPr="00966393">
        <w:rPr>
          <w:color w:val="auto"/>
          <w:sz w:val="28"/>
          <w:szCs w:val="28"/>
        </w:rPr>
        <w:t xml:space="preserve">среднем </w:t>
      </w:r>
      <w:r w:rsidRPr="00966393">
        <w:rPr>
          <w:color w:val="auto"/>
          <w:sz w:val="28"/>
          <w:szCs w:val="28"/>
        </w:rPr>
        <w:t xml:space="preserve"> на</w:t>
      </w:r>
      <w:proofErr w:type="gramEnd"/>
      <w:r w:rsidRPr="00966393">
        <w:rPr>
          <w:color w:val="auto"/>
          <w:sz w:val="28"/>
          <w:szCs w:val="28"/>
        </w:rPr>
        <w:t xml:space="preserve"> одного жителя района </w:t>
      </w:r>
      <w:r w:rsidR="000B57CB" w:rsidRPr="00966393">
        <w:rPr>
          <w:color w:val="auto"/>
          <w:sz w:val="28"/>
          <w:szCs w:val="28"/>
        </w:rPr>
        <w:t>составила</w:t>
      </w:r>
      <w:r w:rsidRPr="00966393">
        <w:rPr>
          <w:color w:val="auto"/>
          <w:sz w:val="28"/>
          <w:szCs w:val="28"/>
        </w:rPr>
        <w:t xml:space="preserve"> </w:t>
      </w:r>
      <w:r w:rsidR="00AF35EA" w:rsidRPr="00966393">
        <w:rPr>
          <w:color w:val="auto"/>
          <w:sz w:val="28"/>
          <w:szCs w:val="28"/>
        </w:rPr>
        <w:t>30,7</w:t>
      </w:r>
      <w:r w:rsidRPr="00966393">
        <w:rPr>
          <w:color w:val="auto"/>
          <w:sz w:val="28"/>
          <w:szCs w:val="28"/>
        </w:rPr>
        <w:t xml:space="preserve"> кв.м., что выше уровня 20</w:t>
      </w:r>
      <w:r w:rsidR="000B57CB" w:rsidRPr="00966393">
        <w:rPr>
          <w:color w:val="auto"/>
          <w:sz w:val="28"/>
          <w:szCs w:val="28"/>
        </w:rPr>
        <w:t>2</w:t>
      </w:r>
      <w:r w:rsidR="00AF35EA" w:rsidRPr="00966393">
        <w:rPr>
          <w:color w:val="auto"/>
          <w:sz w:val="28"/>
          <w:szCs w:val="28"/>
        </w:rPr>
        <w:t>1</w:t>
      </w:r>
      <w:r w:rsidRPr="00966393">
        <w:rPr>
          <w:color w:val="auto"/>
          <w:sz w:val="28"/>
          <w:szCs w:val="28"/>
        </w:rPr>
        <w:t xml:space="preserve"> года на</w:t>
      </w:r>
      <w:r w:rsidR="000B57CB" w:rsidRPr="00966393">
        <w:rPr>
          <w:color w:val="auto"/>
          <w:sz w:val="28"/>
          <w:szCs w:val="28"/>
        </w:rPr>
        <w:t xml:space="preserve"> </w:t>
      </w:r>
      <w:r w:rsidR="005B34A2" w:rsidRPr="00966393">
        <w:rPr>
          <w:color w:val="auto"/>
          <w:sz w:val="28"/>
          <w:szCs w:val="28"/>
        </w:rPr>
        <w:t>1,3</w:t>
      </w:r>
      <w:r w:rsidR="000B57CB" w:rsidRPr="00966393">
        <w:rPr>
          <w:color w:val="auto"/>
          <w:sz w:val="28"/>
          <w:szCs w:val="28"/>
        </w:rPr>
        <w:t xml:space="preserve"> кв.м. или </w:t>
      </w:r>
      <w:r w:rsidRPr="00966393">
        <w:rPr>
          <w:color w:val="auto"/>
          <w:sz w:val="28"/>
          <w:szCs w:val="28"/>
        </w:rPr>
        <w:t xml:space="preserve"> </w:t>
      </w:r>
      <w:r w:rsidR="000B57CB" w:rsidRPr="00966393">
        <w:rPr>
          <w:color w:val="auto"/>
          <w:sz w:val="28"/>
          <w:szCs w:val="28"/>
        </w:rPr>
        <w:t xml:space="preserve">на </w:t>
      </w:r>
      <w:r w:rsidR="005B34A2" w:rsidRPr="00966393">
        <w:rPr>
          <w:color w:val="auto"/>
          <w:sz w:val="28"/>
          <w:szCs w:val="28"/>
        </w:rPr>
        <w:t>4,4</w:t>
      </w:r>
      <w:r w:rsidRPr="00966393">
        <w:rPr>
          <w:color w:val="auto"/>
          <w:sz w:val="28"/>
          <w:szCs w:val="28"/>
        </w:rPr>
        <w:t xml:space="preserve"> </w:t>
      </w:r>
      <w:r w:rsidR="00C21888" w:rsidRPr="00966393">
        <w:rPr>
          <w:color w:val="auto"/>
          <w:sz w:val="28"/>
          <w:szCs w:val="28"/>
        </w:rPr>
        <w:t>%</w:t>
      </w:r>
      <w:r w:rsidRPr="00966393">
        <w:rPr>
          <w:color w:val="auto"/>
          <w:sz w:val="28"/>
          <w:szCs w:val="28"/>
        </w:rPr>
        <w:t xml:space="preserve">. Ввод жилья обеспечивается в основном за счёт строительства индивидуального жилья и </w:t>
      </w:r>
      <w:r w:rsidR="00C102B4" w:rsidRPr="00966393">
        <w:rPr>
          <w:color w:val="auto"/>
          <w:sz w:val="28"/>
          <w:szCs w:val="28"/>
        </w:rPr>
        <w:t>приведения в соответствие с действующим законодательством</w:t>
      </w:r>
      <w:r w:rsidRPr="00966393">
        <w:rPr>
          <w:color w:val="auto"/>
          <w:sz w:val="28"/>
          <w:szCs w:val="28"/>
        </w:rPr>
        <w:t xml:space="preserve"> возведённых ранее построек, в том числе пристроек к жилым домам.</w:t>
      </w:r>
    </w:p>
    <w:p w14:paraId="39A148F9" w14:textId="77777777" w:rsidR="00BB4880" w:rsidRPr="00966393" w:rsidRDefault="00BB4880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Ежегодное колебание этого показателя зависит от потребности в увеличении жилой площади и финансовых возможност</w:t>
      </w:r>
      <w:r w:rsidR="00231441" w:rsidRPr="00966393">
        <w:rPr>
          <w:color w:val="auto"/>
          <w:sz w:val="28"/>
          <w:szCs w:val="28"/>
        </w:rPr>
        <w:t>ей</w:t>
      </w:r>
      <w:r w:rsidRPr="00966393">
        <w:rPr>
          <w:color w:val="auto"/>
          <w:sz w:val="28"/>
          <w:szCs w:val="28"/>
        </w:rPr>
        <w:t xml:space="preserve"> конкретной семьи, которая улучшает жилищные условия за счет собственных средств.</w:t>
      </w:r>
    </w:p>
    <w:p w14:paraId="7B79427C" w14:textId="77777777" w:rsidR="002615A9" w:rsidRPr="00966393" w:rsidRDefault="002615A9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75F87A91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2</w:t>
      </w:r>
      <w:r w:rsidR="00EA2B78" w:rsidRPr="00966393">
        <w:rPr>
          <w:b/>
          <w:bCs/>
          <w:color w:val="auto"/>
          <w:sz w:val="28"/>
          <w:szCs w:val="28"/>
        </w:rPr>
        <w:t>6</w:t>
      </w:r>
      <w:r w:rsidRPr="00966393">
        <w:rPr>
          <w:b/>
          <w:bCs/>
          <w:color w:val="auto"/>
          <w:sz w:val="28"/>
          <w:szCs w:val="28"/>
        </w:rPr>
        <w:t>. Площадь земельных участков, предоставленных для строительства в расчете на 10 тыс. человек населения</w:t>
      </w:r>
    </w:p>
    <w:p w14:paraId="5882FFB1" w14:textId="77777777" w:rsidR="002615A9" w:rsidRPr="00966393" w:rsidRDefault="000B57CB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В 202</w:t>
      </w:r>
      <w:r w:rsidR="00AF35EA" w:rsidRPr="00966393">
        <w:rPr>
          <w:color w:val="auto"/>
          <w:sz w:val="28"/>
          <w:szCs w:val="28"/>
        </w:rPr>
        <w:t>2</w:t>
      </w:r>
      <w:r w:rsidRPr="00966393">
        <w:rPr>
          <w:color w:val="auto"/>
          <w:sz w:val="28"/>
          <w:szCs w:val="28"/>
        </w:rPr>
        <w:t xml:space="preserve"> году земельные участки для строительства не предоставлялись.</w:t>
      </w:r>
    </w:p>
    <w:p w14:paraId="3497FC3F" w14:textId="77777777" w:rsidR="002615A9" w:rsidRPr="00966393" w:rsidRDefault="002615A9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45B4D9A6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lastRenderedPageBreak/>
        <w:t>2</w:t>
      </w:r>
      <w:r w:rsidR="00EA2B78" w:rsidRPr="00966393">
        <w:rPr>
          <w:b/>
          <w:bCs/>
          <w:color w:val="auto"/>
          <w:sz w:val="28"/>
          <w:szCs w:val="28"/>
        </w:rPr>
        <w:t>7</w:t>
      </w:r>
      <w:r w:rsidRPr="00966393">
        <w:rPr>
          <w:b/>
          <w:bCs/>
          <w:color w:val="auto"/>
          <w:sz w:val="28"/>
          <w:szCs w:val="28"/>
        </w:rPr>
        <w:t>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</w:p>
    <w:p w14:paraId="460E8A33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на территории района не выявлено.</w:t>
      </w:r>
    </w:p>
    <w:p w14:paraId="36D898A6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Срок действия разрешения на строительство в соответствии с Градостроительным кодексом РФ определяется календарным сроком строительства в соответствии с проектной документацией. Также Кодексом предусмотрена возможность продления срока строительства. Все выданные разрешения на строительство являются действующими. Строительство ведется на оформленных земельных участках.</w:t>
      </w:r>
    </w:p>
    <w:p w14:paraId="2E64F524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721D41F0" w14:textId="77777777" w:rsidR="00F3063F" w:rsidRPr="00966393" w:rsidRDefault="00F3063F" w:rsidP="005B54B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6777888D" w14:textId="77777777" w:rsidR="002A4AFE" w:rsidRPr="00966393" w:rsidRDefault="002A4AFE" w:rsidP="005B54B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VII. Жилищно-коммунальное хозяйство</w:t>
      </w:r>
    </w:p>
    <w:p w14:paraId="6FBE6681" w14:textId="77777777" w:rsidR="00606050" w:rsidRPr="00966393" w:rsidRDefault="00606050" w:rsidP="005B54B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766F6888" w14:textId="77777777" w:rsidR="00C328D3" w:rsidRPr="00966393" w:rsidRDefault="00C328D3" w:rsidP="006A469C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Жилищно-коммунальная сфера Киквидзенского муниципального района включает тепловое, водопроводно-канализационное и жилищное хозяйства. Услуги централизованного водоснабжения и теплоснабжения</w:t>
      </w:r>
      <w:r w:rsidR="00AF35EA" w:rsidRPr="00966393">
        <w:rPr>
          <w:color w:val="auto"/>
          <w:sz w:val="28"/>
          <w:szCs w:val="28"/>
        </w:rPr>
        <w:t xml:space="preserve"> в ст. Преображенская</w:t>
      </w:r>
      <w:r w:rsidRPr="00966393">
        <w:rPr>
          <w:color w:val="auto"/>
          <w:sz w:val="28"/>
          <w:szCs w:val="28"/>
        </w:rPr>
        <w:t xml:space="preserve">, вывоз жидких </w:t>
      </w:r>
      <w:r w:rsidR="00AF35EA" w:rsidRPr="00966393">
        <w:rPr>
          <w:color w:val="auto"/>
          <w:sz w:val="28"/>
          <w:szCs w:val="28"/>
        </w:rPr>
        <w:t>бытовых отходов во всех населенных пунктах района предоставляются</w:t>
      </w:r>
      <w:r w:rsidRPr="00966393">
        <w:rPr>
          <w:color w:val="auto"/>
          <w:sz w:val="28"/>
          <w:szCs w:val="28"/>
        </w:rPr>
        <w:t xml:space="preserve"> </w:t>
      </w:r>
      <w:r w:rsidR="00606050" w:rsidRPr="00966393">
        <w:rPr>
          <w:color w:val="auto"/>
          <w:sz w:val="28"/>
          <w:szCs w:val="28"/>
        </w:rPr>
        <w:t>муниципальным унитарным предприятием</w:t>
      </w:r>
      <w:r w:rsidRPr="00966393">
        <w:rPr>
          <w:color w:val="auto"/>
          <w:sz w:val="28"/>
          <w:szCs w:val="28"/>
        </w:rPr>
        <w:t xml:space="preserve"> Киквидзенского района «ЖКХ». В сельских поселениях услугу водоснабжения предоставляют: МУП ЖКХ№1 Чернореченского сельского поселения, МУП ЖКХ№2 </w:t>
      </w:r>
      <w:proofErr w:type="spellStart"/>
      <w:r w:rsidRPr="00966393">
        <w:rPr>
          <w:color w:val="auto"/>
          <w:sz w:val="28"/>
          <w:szCs w:val="28"/>
        </w:rPr>
        <w:t>Г</w:t>
      </w:r>
      <w:r w:rsidR="00AF35EA" w:rsidRPr="00966393">
        <w:rPr>
          <w:color w:val="auto"/>
          <w:sz w:val="28"/>
          <w:szCs w:val="28"/>
        </w:rPr>
        <w:t>ришинского</w:t>
      </w:r>
      <w:proofErr w:type="spellEnd"/>
      <w:r w:rsidR="00AF35EA" w:rsidRPr="00966393">
        <w:rPr>
          <w:color w:val="auto"/>
          <w:sz w:val="28"/>
          <w:szCs w:val="28"/>
        </w:rPr>
        <w:t xml:space="preserve"> сельского поселения.</w:t>
      </w:r>
    </w:p>
    <w:p w14:paraId="2B0A2B69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2</w:t>
      </w:r>
      <w:r w:rsidR="00EA2B78" w:rsidRPr="00966393">
        <w:rPr>
          <w:b/>
          <w:bCs/>
          <w:color w:val="auto"/>
          <w:sz w:val="28"/>
          <w:szCs w:val="28"/>
        </w:rPr>
        <w:t>8</w:t>
      </w:r>
      <w:r w:rsidRPr="00966393">
        <w:rPr>
          <w:b/>
          <w:bCs/>
          <w:color w:val="auto"/>
          <w:sz w:val="28"/>
          <w:szCs w:val="28"/>
        </w:rPr>
        <w:t>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14:paraId="40301451" w14:textId="77777777" w:rsidR="004A5EA1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 по </w:t>
      </w:r>
      <w:r w:rsidR="00507264" w:rsidRPr="00966393">
        <w:rPr>
          <w:color w:val="auto"/>
          <w:sz w:val="28"/>
          <w:szCs w:val="28"/>
        </w:rPr>
        <w:t>Киквидзенскому</w:t>
      </w:r>
      <w:r w:rsidRPr="00966393">
        <w:rPr>
          <w:color w:val="auto"/>
          <w:sz w:val="28"/>
          <w:szCs w:val="28"/>
        </w:rPr>
        <w:t xml:space="preserve"> муниципальному району </w:t>
      </w:r>
      <w:r w:rsidR="00815FBC" w:rsidRPr="00966393">
        <w:rPr>
          <w:color w:val="auto"/>
          <w:sz w:val="28"/>
          <w:szCs w:val="28"/>
        </w:rPr>
        <w:t>составляет 100 %.</w:t>
      </w:r>
    </w:p>
    <w:p w14:paraId="0F88319C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Собственники жилых помещений в многоквартирных домах реализуют право выбора способа управления многоквартирными домами в соответствии с Жилищным </w:t>
      </w:r>
      <w:r w:rsidRPr="00966393">
        <w:rPr>
          <w:color w:val="auto"/>
          <w:sz w:val="28"/>
          <w:szCs w:val="28"/>
        </w:rPr>
        <w:lastRenderedPageBreak/>
        <w:t>кодексом Российской Федерации, что приводит к устойчивости показателя в отчетном и прогнозируемом периодах.</w:t>
      </w:r>
    </w:p>
    <w:p w14:paraId="76E3DA67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2</w:t>
      </w:r>
      <w:r w:rsidR="001137B0" w:rsidRPr="00966393">
        <w:rPr>
          <w:b/>
          <w:bCs/>
          <w:color w:val="auto"/>
          <w:sz w:val="28"/>
          <w:szCs w:val="28"/>
        </w:rPr>
        <w:t>9</w:t>
      </w:r>
      <w:r w:rsidRPr="00966393">
        <w:rPr>
          <w:b/>
          <w:bCs/>
          <w:color w:val="auto"/>
          <w:sz w:val="28"/>
          <w:szCs w:val="28"/>
        </w:rPr>
        <w:t>. Доля организаций коммунального комплекса, осуществляющих производство товаров, оказание услуг по водо-, тепло-, 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14:paraId="1E3E8C1E" w14:textId="77777777" w:rsidR="00F04EB7" w:rsidRPr="00966393" w:rsidRDefault="00F04EB7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>На территории Киквидзенского муниципального района услуг</w:t>
      </w:r>
      <w:r w:rsidR="0094689A" w:rsidRPr="00966393">
        <w:rPr>
          <w:color w:val="auto"/>
          <w:sz w:val="28"/>
          <w:szCs w:val="28"/>
        </w:rPr>
        <w:t>и</w:t>
      </w:r>
      <w:r w:rsidR="0094689A" w:rsidRPr="00966393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</w:t>
      </w:r>
      <w:r w:rsidR="0094689A" w:rsidRPr="00966393">
        <w:rPr>
          <w:bCs/>
          <w:color w:val="auto"/>
          <w:sz w:val="28"/>
          <w:szCs w:val="28"/>
        </w:rPr>
        <w:t>по водо-, тепло-, газо-, энергоснабжению</w:t>
      </w:r>
      <w:r w:rsidRPr="00966393">
        <w:rPr>
          <w:color w:val="auto"/>
          <w:sz w:val="28"/>
          <w:szCs w:val="28"/>
        </w:rPr>
        <w:t xml:space="preserve"> </w:t>
      </w:r>
      <w:r w:rsidR="0094689A" w:rsidRPr="00966393">
        <w:rPr>
          <w:color w:val="auto"/>
          <w:sz w:val="28"/>
          <w:szCs w:val="28"/>
        </w:rPr>
        <w:t xml:space="preserve">осуществляют </w:t>
      </w:r>
      <w:r w:rsidRPr="00966393">
        <w:rPr>
          <w:color w:val="auto"/>
          <w:sz w:val="28"/>
          <w:szCs w:val="28"/>
        </w:rPr>
        <w:t>6 организаций, из них 4</w:t>
      </w:r>
      <w:r w:rsidR="0094689A" w:rsidRPr="00966393">
        <w:rPr>
          <w:color w:val="auto"/>
          <w:sz w:val="28"/>
          <w:szCs w:val="28"/>
        </w:rPr>
        <w:t xml:space="preserve"> муниципальных унитарных предприятия по ЖКХ в которых</w:t>
      </w:r>
      <w:r w:rsidRPr="00966393">
        <w:rPr>
          <w:color w:val="auto"/>
          <w:sz w:val="28"/>
          <w:szCs w:val="28"/>
        </w:rPr>
        <w:t xml:space="preserve"> доля </w:t>
      </w:r>
      <w:proofErr w:type="gramStart"/>
      <w:r w:rsidRPr="00966393">
        <w:rPr>
          <w:color w:val="auto"/>
          <w:sz w:val="28"/>
          <w:szCs w:val="28"/>
        </w:rPr>
        <w:t>участия  муниципального</w:t>
      </w:r>
      <w:proofErr w:type="gramEnd"/>
      <w:r w:rsidRPr="00966393">
        <w:rPr>
          <w:color w:val="auto"/>
          <w:sz w:val="28"/>
          <w:szCs w:val="28"/>
        </w:rPr>
        <w:t xml:space="preserve"> образования составляет более 50 %. </w:t>
      </w:r>
      <w:r w:rsidR="0094689A" w:rsidRPr="00966393">
        <w:rPr>
          <w:color w:val="auto"/>
          <w:sz w:val="28"/>
          <w:szCs w:val="28"/>
        </w:rPr>
        <w:t xml:space="preserve">Доля организаций коммунального комплекса, в уставном капитале которых участие муниципальных органов составляет менее 25 % </w:t>
      </w:r>
      <w:r w:rsidR="004A5EA1" w:rsidRPr="00966393">
        <w:rPr>
          <w:color w:val="auto"/>
          <w:sz w:val="28"/>
          <w:szCs w:val="28"/>
        </w:rPr>
        <w:t xml:space="preserve"> за 20</w:t>
      </w:r>
      <w:r w:rsidR="001572D0" w:rsidRPr="00966393">
        <w:rPr>
          <w:color w:val="auto"/>
          <w:sz w:val="28"/>
          <w:szCs w:val="28"/>
        </w:rPr>
        <w:t>2</w:t>
      </w:r>
      <w:r w:rsidR="0094689A" w:rsidRPr="00966393">
        <w:rPr>
          <w:color w:val="auto"/>
          <w:sz w:val="28"/>
          <w:szCs w:val="28"/>
        </w:rPr>
        <w:t>2</w:t>
      </w:r>
      <w:r w:rsidR="001612EA" w:rsidRPr="00966393">
        <w:rPr>
          <w:color w:val="auto"/>
          <w:sz w:val="28"/>
          <w:szCs w:val="28"/>
        </w:rPr>
        <w:t xml:space="preserve"> год составил</w:t>
      </w:r>
      <w:r w:rsidR="0094689A" w:rsidRPr="00966393">
        <w:rPr>
          <w:color w:val="auto"/>
          <w:sz w:val="28"/>
          <w:szCs w:val="28"/>
        </w:rPr>
        <w:t>а</w:t>
      </w:r>
      <w:r w:rsidR="000A1116" w:rsidRPr="00966393">
        <w:rPr>
          <w:color w:val="auto"/>
          <w:sz w:val="28"/>
          <w:szCs w:val="28"/>
        </w:rPr>
        <w:t xml:space="preserve"> </w:t>
      </w:r>
      <w:r w:rsidR="001612EA" w:rsidRPr="00966393">
        <w:rPr>
          <w:color w:val="auto"/>
          <w:sz w:val="28"/>
          <w:szCs w:val="28"/>
        </w:rPr>
        <w:t>33,33%.</w:t>
      </w:r>
      <w:r w:rsidR="00773ACB" w:rsidRPr="00966393">
        <w:rPr>
          <w:color w:val="auto"/>
          <w:sz w:val="28"/>
          <w:szCs w:val="28"/>
        </w:rPr>
        <w:t xml:space="preserve"> </w:t>
      </w:r>
      <w:r w:rsidR="000A1116" w:rsidRPr="00966393">
        <w:rPr>
          <w:color w:val="auto"/>
          <w:sz w:val="28"/>
          <w:szCs w:val="28"/>
        </w:rPr>
        <w:t>В 2023 году из за ликвидации МУ</w:t>
      </w:r>
      <w:r w:rsidR="00CD4883" w:rsidRPr="00966393">
        <w:rPr>
          <w:color w:val="auto"/>
          <w:sz w:val="28"/>
          <w:szCs w:val="28"/>
        </w:rPr>
        <w:t>П «ЖКХ Калиновское» Калиновского сельского поселения путем присоединения к другому юридическому лицу</w:t>
      </w:r>
      <w:r w:rsidR="000A1116" w:rsidRPr="00966393">
        <w:rPr>
          <w:color w:val="auto"/>
          <w:sz w:val="28"/>
          <w:szCs w:val="28"/>
        </w:rPr>
        <w:t xml:space="preserve"> </w:t>
      </w:r>
      <w:r w:rsidR="00CD4883" w:rsidRPr="00966393">
        <w:rPr>
          <w:color w:val="auto"/>
          <w:sz w:val="28"/>
          <w:szCs w:val="28"/>
        </w:rPr>
        <w:t xml:space="preserve">доля организаций коммунального комплекса, в уставном капитале которых участие муниципальных органов составляет менее 25 </w:t>
      </w:r>
      <w:proofErr w:type="gramStart"/>
      <w:r w:rsidR="00CD4883" w:rsidRPr="00966393">
        <w:rPr>
          <w:color w:val="auto"/>
          <w:sz w:val="28"/>
          <w:szCs w:val="28"/>
        </w:rPr>
        <w:t xml:space="preserve">% </w:t>
      </w:r>
      <w:r w:rsidR="000A1116" w:rsidRPr="00966393">
        <w:rPr>
          <w:color w:val="auto"/>
          <w:sz w:val="28"/>
          <w:szCs w:val="28"/>
        </w:rPr>
        <w:t xml:space="preserve"> увеличится</w:t>
      </w:r>
      <w:proofErr w:type="gramEnd"/>
      <w:r w:rsidR="000A1116" w:rsidRPr="00966393">
        <w:rPr>
          <w:color w:val="auto"/>
          <w:sz w:val="28"/>
          <w:szCs w:val="28"/>
        </w:rPr>
        <w:t xml:space="preserve"> до 40 %  </w:t>
      </w:r>
      <w:r w:rsidR="00EB51F7" w:rsidRPr="00966393">
        <w:rPr>
          <w:color w:val="auto"/>
          <w:sz w:val="28"/>
          <w:szCs w:val="28"/>
        </w:rPr>
        <w:t>.</w:t>
      </w:r>
      <w:r w:rsidR="001612EA" w:rsidRPr="00966393">
        <w:rPr>
          <w:color w:val="auto"/>
          <w:sz w:val="28"/>
          <w:szCs w:val="28"/>
        </w:rPr>
        <w:t xml:space="preserve"> </w:t>
      </w:r>
    </w:p>
    <w:p w14:paraId="6092278C" w14:textId="77777777" w:rsidR="006C1659" w:rsidRPr="00966393" w:rsidRDefault="006C1659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62041F17" w14:textId="77777777" w:rsidR="002A4AFE" w:rsidRPr="00966393" w:rsidRDefault="007C2457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30</w:t>
      </w:r>
      <w:r w:rsidR="002A4AFE" w:rsidRPr="00966393">
        <w:rPr>
          <w:b/>
          <w:bCs/>
          <w:color w:val="auto"/>
          <w:sz w:val="28"/>
          <w:szCs w:val="28"/>
        </w:rPr>
        <w:t>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14:paraId="5329B183" w14:textId="77777777" w:rsidR="002615A9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В </w:t>
      </w:r>
      <w:r w:rsidR="007C2457" w:rsidRPr="00966393">
        <w:rPr>
          <w:color w:val="auto"/>
          <w:sz w:val="28"/>
          <w:szCs w:val="28"/>
        </w:rPr>
        <w:t>Киквидзенском</w:t>
      </w:r>
      <w:r w:rsidRPr="00966393">
        <w:rPr>
          <w:color w:val="auto"/>
          <w:sz w:val="28"/>
          <w:szCs w:val="28"/>
        </w:rPr>
        <w:t xml:space="preserve"> муниципальном районе </w:t>
      </w:r>
      <w:r w:rsidR="00B226F6" w:rsidRPr="00966393">
        <w:rPr>
          <w:color w:val="auto"/>
          <w:sz w:val="28"/>
          <w:szCs w:val="28"/>
        </w:rPr>
        <w:t>22</w:t>
      </w:r>
      <w:r w:rsidRPr="00966393">
        <w:rPr>
          <w:color w:val="auto"/>
          <w:sz w:val="28"/>
          <w:szCs w:val="28"/>
        </w:rPr>
        <w:t xml:space="preserve"> многоквартирных жилых дом</w:t>
      </w:r>
      <w:r w:rsidR="00606050" w:rsidRPr="00966393">
        <w:rPr>
          <w:color w:val="auto"/>
          <w:sz w:val="28"/>
          <w:szCs w:val="28"/>
        </w:rPr>
        <w:t>а</w:t>
      </w:r>
      <w:r w:rsidR="0000550C" w:rsidRPr="00966393">
        <w:rPr>
          <w:color w:val="auto"/>
          <w:sz w:val="28"/>
          <w:szCs w:val="28"/>
        </w:rPr>
        <w:t>, из них 3 расположены на земельных участках, в отношении которых осуществлен государственный кадастровый учет</w:t>
      </w:r>
      <w:r w:rsidR="001572D0" w:rsidRPr="00966393">
        <w:rPr>
          <w:color w:val="auto"/>
          <w:sz w:val="28"/>
          <w:szCs w:val="28"/>
        </w:rPr>
        <w:t>.</w:t>
      </w:r>
      <w:r w:rsidR="0000550C" w:rsidRPr="00966393">
        <w:rPr>
          <w:color w:val="auto"/>
          <w:sz w:val="28"/>
          <w:szCs w:val="28"/>
        </w:rPr>
        <w:t xml:space="preserve"> Доля многоквартирных домов, расположенных на земельных участках, в отношении которых осуществлен государственный кадастровый учет составила 13,6 %.</w:t>
      </w:r>
    </w:p>
    <w:p w14:paraId="018BC79C" w14:textId="77777777" w:rsidR="002615A9" w:rsidRPr="00966393" w:rsidRDefault="002615A9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6A75570E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31.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</w:p>
    <w:p w14:paraId="32999472" w14:textId="77777777" w:rsidR="00606050" w:rsidRPr="00966393" w:rsidRDefault="000B57CB" w:rsidP="005B54B7">
      <w:pPr>
        <w:pStyle w:val="Default"/>
        <w:spacing w:line="276" w:lineRule="auto"/>
        <w:ind w:firstLine="720"/>
        <w:jc w:val="both"/>
        <w:rPr>
          <w:bCs/>
          <w:color w:val="auto"/>
          <w:sz w:val="28"/>
          <w:szCs w:val="28"/>
        </w:rPr>
      </w:pPr>
      <w:r w:rsidRPr="00966393">
        <w:rPr>
          <w:bCs/>
          <w:color w:val="auto"/>
          <w:sz w:val="28"/>
          <w:szCs w:val="28"/>
        </w:rPr>
        <w:t>Доля населения, получившего жилые помещения и улучшившего жилищные условия в 202</w:t>
      </w:r>
      <w:r w:rsidR="00AB12C3" w:rsidRPr="00966393">
        <w:rPr>
          <w:bCs/>
          <w:color w:val="auto"/>
          <w:sz w:val="28"/>
          <w:szCs w:val="28"/>
        </w:rPr>
        <w:t>2</w:t>
      </w:r>
      <w:r w:rsidRPr="00966393">
        <w:rPr>
          <w:bCs/>
          <w:color w:val="auto"/>
          <w:sz w:val="28"/>
          <w:szCs w:val="28"/>
        </w:rPr>
        <w:t xml:space="preserve"> году, в общей численности населения, состоящего на учете в качестве нуждающегося </w:t>
      </w:r>
      <w:proofErr w:type="gramStart"/>
      <w:r w:rsidRPr="00966393">
        <w:rPr>
          <w:bCs/>
          <w:color w:val="auto"/>
          <w:sz w:val="28"/>
          <w:szCs w:val="28"/>
        </w:rPr>
        <w:t>в жилых помещениях</w:t>
      </w:r>
      <w:proofErr w:type="gramEnd"/>
      <w:r w:rsidR="00803181" w:rsidRPr="00966393">
        <w:rPr>
          <w:bCs/>
          <w:color w:val="auto"/>
          <w:sz w:val="28"/>
          <w:szCs w:val="28"/>
        </w:rPr>
        <w:t xml:space="preserve"> осталась на уровне 2021 года составила 8,3 %.</w:t>
      </w:r>
    </w:p>
    <w:p w14:paraId="48E0AEFB" w14:textId="77777777" w:rsidR="00606050" w:rsidRPr="00966393" w:rsidRDefault="00606050" w:rsidP="005B54B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6EA5BDA7" w14:textId="77777777" w:rsidR="002A4AFE" w:rsidRPr="00966393" w:rsidRDefault="002A4AFE" w:rsidP="005B54B7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VIII. Организация муниципального управления</w:t>
      </w:r>
    </w:p>
    <w:p w14:paraId="6769B424" w14:textId="77777777" w:rsidR="00E7364F" w:rsidRPr="00966393" w:rsidRDefault="00E7364F" w:rsidP="005B54B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14:paraId="5D30A84F" w14:textId="77777777" w:rsidR="002A4AFE" w:rsidRPr="00966393" w:rsidRDefault="002A4AFE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3</w:t>
      </w:r>
      <w:r w:rsidR="007C2457" w:rsidRPr="00966393">
        <w:rPr>
          <w:b/>
          <w:bCs/>
          <w:color w:val="auto"/>
          <w:sz w:val="28"/>
          <w:szCs w:val="28"/>
        </w:rPr>
        <w:t>2</w:t>
      </w:r>
      <w:r w:rsidRPr="00966393">
        <w:rPr>
          <w:b/>
          <w:bCs/>
          <w:color w:val="auto"/>
          <w:sz w:val="28"/>
          <w:szCs w:val="28"/>
        </w:rPr>
        <w:t>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14:paraId="2EB5D9BC" w14:textId="77777777" w:rsidR="00B226F6" w:rsidRPr="00966393" w:rsidRDefault="00B226F6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В показателях оценки эффективности деятельности органов местного самоуправления муниципального района отражены показатели консолидированного бюджета Киквидзенского муниципального района, с учетом показателей бюджетов </w:t>
      </w:r>
      <w:r w:rsidR="00606050" w:rsidRPr="00966393">
        <w:rPr>
          <w:color w:val="auto"/>
          <w:sz w:val="28"/>
          <w:szCs w:val="28"/>
        </w:rPr>
        <w:t>1</w:t>
      </w:r>
      <w:r w:rsidR="001755B8" w:rsidRPr="00966393">
        <w:rPr>
          <w:color w:val="auto"/>
          <w:sz w:val="28"/>
          <w:szCs w:val="28"/>
        </w:rPr>
        <w:t>0</w:t>
      </w:r>
      <w:r w:rsidR="00606050" w:rsidRPr="00966393">
        <w:rPr>
          <w:color w:val="auto"/>
          <w:sz w:val="28"/>
          <w:szCs w:val="28"/>
        </w:rPr>
        <w:t xml:space="preserve"> </w:t>
      </w:r>
      <w:r w:rsidRPr="00966393">
        <w:rPr>
          <w:color w:val="auto"/>
          <w:sz w:val="28"/>
          <w:szCs w:val="28"/>
        </w:rPr>
        <w:t>поселений, входящих состав муниципального района и самостоятельно осуществляющих бюджетный процесс.</w:t>
      </w:r>
    </w:p>
    <w:p w14:paraId="116EBE84" w14:textId="77777777" w:rsidR="0076359A" w:rsidRPr="00966393" w:rsidRDefault="0076359A" w:rsidP="007635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Налоговы</w:t>
      </w:r>
      <w:r w:rsidR="00117306" w:rsidRPr="00966393">
        <w:rPr>
          <w:rFonts w:ascii="Times New Roman" w:hAnsi="Times New Roman" w:cs="Times New Roman"/>
          <w:sz w:val="28"/>
          <w:szCs w:val="28"/>
        </w:rPr>
        <w:t>х</w:t>
      </w:r>
      <w:r w:rsidRPr="00966393">
        <w:rPr>
          <w:rFonts w:ascii="Times New Roman" w:hAnsi="Times New Roman" w:cs="Times New Roman"/>
          <w:sz w:val="28"/>
          <w:szCs w:val="28"/>
        </w:rPr>
        <w:t xml:space="preserve"> и неналог</w:t>
      </w:r>
      <w:r w:rsidR="00117306" w:rsidRPr="00966393">
        <w:rPr>
          <w:rFonts w:ascii="Times New Roman" w:hAnsi="Times New Roman" w:cs="Times New Roman"/>
          <w:sz w:val="28"/>
          <w:szCs w:val="28"/>
        </w:rPr>
        <w:t>овых доходов в консолидированный бюджет Киквидзенского муниципального района в</w:t>
      </w:r>
      <w:r w:rsidRPr="00966393">
        <w:rPr>
          <w:rFonts w:ascii="Times New Roman" w:hAnsi="Times New Roman" w:cs="Times New Roman"/>
          <w:sz w:val="28"/>
          <w:szCs w:val="28"/>
        </w:rPr>
        <w:t xml:space="preserve"> 202</w:t>
      </w:r>
      <w:r w:rsidR="00117306" w:rsidRPr="00966393">
        <w:rPr>
          <w:rFonts w:ascii="Times New Roman" w:hAnsi="Times New Roman" w:cs="Times New Roman"/>
          <w:sz w:val="28"/>
          <w:szCs w:val="28"/>
        </w:rPr>
        <w:t>2</w:t>
      </w:r>
      <w:r w:rsidRPr="00966393">
        <w:rPr>
          <w:rFonts w:ascii="Times New Roman" w:hAnsi="Times New Roman" w:cs="Times New Roman"/>
          <w:sz w:val="28"/>
          <w:szCs w:val="28"/>
        </w:rPr>
        <w:t> год</w:t>
      </w:r>
      <w:r w:rsidR="00117306" w:rsidRPr="00966393">
        <w:rPr>
          <w:rFonts w:ascii="Times New Roman" w:hAnsi="Times New Roman" w:cs="Times New Roman"/>
          <w:sz w:val="28"/>
          <w:szCs w:val="28"/>
        </w:rPr>
        <w:t>у</w:t>
      </w:r>
      <w:r w:rsidRPr="00966393">
        <w:rPr>
          <w:rFonts w:ascii="Times New Roman" w:hAnsi="Times New Roman" w:cs="Times New Roman"/>
          <w:sz w:val="28"/>
          <w:szCs w:val="28"/>
        </w:rPr>
        <w:t xml:space="preserve"> </w:t>
      </w:r>
      <w:r w:rsidR="00117306" w:rsidRPr="0096639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1145C" w:rsidRPr="00966393">
        <w:rPr>
          <w:rFonts w:ascii="Times New Roman" w:hAnsi="Times New Roman" w:cs="Times New Roman"/>
          <w:sz w:val="28"/>
          <w:szCs w:val="28"/>
        </w:rPr>
        <w:t xml:space="preserve">241,9 </w:t>
      </w:r>
      <w:r w:rsidRPr="00966393">
        <w:rPr>
          <w:rFonts w:ascii="Times New Roman" w:hAnsi="Times New Roman" w:cs="Times New Roman"/>
          <w:sz w:val="28"/>
          <w:szCs w:val="28"/>
        </w:rPr>
        <w:t>млн. руб., что больше уровня 202</w:t>
      </w:r>
      <w:r w:rsidR="00117306" w:rsidRPr="00966393">
        <w:rPr>
          <w:rFonts w:ascii="Times New Roman" w:hAnsi="Times New Roman" w:cs="Times New Roman"/>
          <w:sz w:val="28"/>
          <w:szCs w:val="28"/>
        </w:rPr>
        <w:t>1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1145C" w:rsidRPr="00966393">
        <w:rPr>
          <w:rFonts w:ascii="Times New Roman" w:hAnsi="Times New Roman" w:cs="Times New Roman"/>
          <w:sz w:val="28"/>
          <w:szCs w:val="28"/>
        </w:rPr>
        <w:t>15,5</w:t>
      </w:r>
      <w:r w:rsidRPr="00966393">
        <w:rPr>
          <w:rFonts w:ascii="Times New Roman" w:hAnsi="Times New Roman" w:cs="Times New Roman"/>
          <w:sz w:val="28"/>
          <w:szCs w:val="28"/>
        </w:rPr>
        <w:t xml:space="preserve"> млн. рублей  (в 202</w:t>
      </w:r>
      <w:r w:rsidR="00117306" w:rsidRPr="00966393">
        <w:rPr>
          <w:rFonts w:ascii="Times New Roman" w:hAnsi="Times New Roman" w:cs="Times New Roman"/>
          <w:sz w:val="28"/>
          <w:szCs w:val="28"/>
        </w:rPr>
        <w:t>1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 поступление налоговых и неналоговых доходов составило </w:t>
      </w:r>
      <w:r w:rsidR="0081145C" w:rsidRPr="00966393">
        <w:rPr>
          <w:rFonts w:ascii="Times New Roman" w:hAnsi="Times New Roman" w:cs="Times New Roman"/>
          <w:sz w:val="28"/>
          <w:szCs w:val="28"/>
        </w:rPr>
        <w:t>226,4</w:t>
      </w:r>
      <w:r w:rsidRPr="00966393">
        <w:rPr>
          <w:rFonts w:ascii="Times New Roman" w:hAnsi="Times New Roman" w:cs="Times New Roman"/>
          <w:sz w:val="28"/>
          <w:szCs w:val="28"/>
        </w:rPr>
        <w:t xml:space="preserve"> млн. руб.). </w:t>
      </w:r>
      <w:r w:rsidRPr="00966393">
        <w:rPr>
          <w:rFonts w:ascii="Times New Roman" w:hAnsi="Times New Roman" w:cs="Times New Roman"/>
          <w:bCs/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</w:t>
      </w:r>
      <w:r w:rsidR="0081145C" w:rsidRPr="00966393">
        <w:rPr>
          <w:rFonts w:ascii="Times New Roman" w:hAnsi="Times New Roman" w:cs="Times New Roman"/>
          <w:bCs/>
          <w:sz w:val="28"/>
          <w:szCs w:val="28"/>
        </w:rPr>
        <w:t>33,1</w:t>
      </w:r>
      <w:r w:rsidRPr="00966393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14:paraId="608F90CA" w14:textId="77777777" w:rsidR="005B54B7" w:rsidRPr="00966393" w:rsidRDefault="005B54B7" w:rsidP="005B5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393">
        <w:rPr>
          <w:rFonts w:ascii="Times New Roman" w:eastAsia="Calibri" w:hAnsi="Times New Roman" w:cs="Times New Roman"/>
          <w:sz w:val="28"/>
          <w:szCs w:val="28"/>
        </w:rPr>
        <w:t xml:space="preserve">Основу собственных доходов в районном бюджете составляет налог на доходы физических лиц, в бюджетах поселений – земельный налог и НДФЛ. </w:t>
      </w:r>
    </w:p>
    <w:p w14:paraId="7EB2701E" w14:textId="77777777" w:rsidR="005B54B7" w:rsidRPr="00966393" w:rsidRDefault="005B54B7" w:rsidP="005B54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393">
        <w:rPr>
          <w:rFonts w:ascii="Times New Roman" w:eastAsia="Calibri" w:hAnsi="Times New Roman" w:cs="Times New Roman"/>
          <w:sz w:val="28"/>
          <w:szCs w:val="28"/>
        </w:rPr>
        <w:t xml:space="preserve">Бюджетообразующий налог – НДФЛ – поступил в сумме  </w:t>
      </w:r>
      <w:r w:rsidR="00B51068" w:rsidRPr="00966393">
        <w:rPr>
          <w:rFonts w:ascii="Times New Roman" w:eastAsia="Calibri" w:hAnsi="Times New Roman" w:cs="Times New Roman"/>
          <w:sz w:val="28"/>
          <w:szCs w:val="28"/>
        </w:rPr>
        <w:t>121,76</w:t>
      </w:r>
      <w:r w:rsidRPr="00966393">
        <w:rPr>
          <w:rFonts w:ascii="Times New Roman" w:eastAsia="Calibri" w:hAnsi="Times New Roman" w:cs="Times New Roman"/>
          <w:sz w:val="28"/>
          <w:szCs w:val="28"/>
        </w:rPr>
        <w:t xml:space="preserve">   млн. руб., </w:t>
      </w:r>
      <w:r w:rsidR="00773ACB" w:rsidRPr="00966393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Pr="00966393">
        <w:rPr>
          <w:rFonts w:ascii="Times New Roman" w:eastAsia="Calibri" w:hAnsi="Times New Roman" w:cs="Times New Roman"/>
          <w:sz w:val="28"/>
          <w:szCs w:val="28"/>
        </w:rPr>
        <w:t xml:space="preserve">  в районный бюджет </w:t>
      </w:r>
      <w:r w:rsidR="00B51068" w:rsidRPr="00966393">
        <w:rPr>
          <w:rFonts w:ascii="Times New Roman" w:eastAsia="Calibri" w:hAnsi="Times New Roman" w:cs="Times New Roman"/>
          <w:sz w:val="28"/>
          <w:szCs w:val="28"/>
        </w:rPr>
        <w:t>96,97</w:t>
      </w:r>
      <w:r w:rsidRPr="00966393">
        <w:rPr>
          <w:rFonts w:ascii="Times New Roman" w:eastAsia="Calibri" w:hAnsi="Times New Roman" w:cs="Times New Roman"/>
          <w:sz w:val="28"/>
          <w:szCs w:val="28"/>
        </w:rPr>
        <w:t xml:space="preserve">  млн. руб</w:t>
      </w:r>
      <w:r w:rsidRPr="0096639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66393">
        <w:rPr>
          <w:rFonts w:ascii="Times New Roman" w:eastAsia="Calibri" w:hAnsi="Times New Roman" w:cs="Times New Roman"/>
          <w:sz w:val="28"/>
          <w:szCs w:val="28"/>
        </w:rPr>
        <w:t>, в бюджеты поселений –</w:t>
      </w:r>
      <w:r w:rsidR="00773ACB" w:rsidRPr="00966393">
        <w:rPr>
          <w:rFonts w:ascii="Times New Roman" w:eastAsia="Calibri" w:hAnsi="Times New Roman" w:cs="Times New Roman"/>
          <w:sz w:val="28"/>
          <w:szCs w:val="28"/>
        </w:rPr>
        <w:t>2</w:t>
      </w:r>
      <w:r w:rsidR="00B51068" w:rsidRPr="00966393">
        <w:rPr>
          <w:rFonts w:ascii="Times New Roman" w:eastAsia="Calibri" w:hAnsi="Times New Roman" w:cs="Times New Roman"/>
          <w:sz w:val="28"/>
          <w:szCs w:val="28"/>
        </w:rPr>
        <w:t>4</w:t>
      </w:r>
      <w:r w:rsidR="00773ACB" w:rsidRPr="00966393">
        <w:rPr>
          <w:rFonts w:ascii="Times New Roman" w:eastAsia="Calibri" w:hAnsi="Times New Roman" w:cs="Times New Roman"/>
          <w:sz w:val="28"/>
          <w:szCs w:val="28"/>
        </w:rPr>
        <w:t>,7</w:t>
      </w:r>
      <w:r w:rsidR="00B51068" w:rsidRPr="00966393">
        <w:rPr>
          <w:rFonts w:ascii="Times New Roman" w:eastAsia="Calibri" w:hAnsi="Times New Roman" w:cs="Times New Roman"/>
          <w:sz w:val="28"/>
          <w:szCs w:val="28"/>
        </w:rPr>
        <w:t>8</w:t>
      </w:r>
      <w:r w:rsidRPr="00966393">
        <w:rPr>
          <w:rFonts w:ascii="Times New Roman" w:eastAsia="Calibri" w:hAnsi="Times New Roman" w:cs="Times New Roman"/>
          <w:sz w:val="28"/>
          <w:szCs w:val="28"/>
        </w:rPr>
        <w:t xml:space="preserve"> млн. руб. Годовые плановые назначения исполнены на </w:t>
      </w:r>
      <w:r w:rsidR="0081145C" w:rsidRPr="00966393">
        <w:rPr>
          <w:rFonts w:ascii="Times New Roman" w:eastAsia="Calibri" w:hAnsi="Times New Roman" w:cs="Times New Roman"/>
          <w:sz w:val="28"/>
          <w:szCs w:val="28"/>
        </w:rPr>
        <w:t>100</w:t>
      </w:r>
      <w:r w:rsidR="00773ACB" w:rsidRPr="00966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393">
        <w:rPr>
          <w:rFonts w:ascii="Times New Roman" w:eastAsia="Calibri" w:hAnsi="Times New Roman" w:cs="Times New Roman"/>
          <w:sz w:val="28"/>
          <w:szCs w:val="28"/>
        </w:rPr>
        <w:t xml:space="preserve">%.  </w:t>
      </w:r>
    </w:p>
    <w:p w14:paraId="1E842DD4" w14:textId="77777777" w:rsidR="00B226F6" w:rsidRPr="00966393" w:rsidRDefault="00B226F6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4FDEEC77" w14:textId="77777777" w:rsidR="002A4AFE" w:rsidRPr="00966393" w:rsidRDefault="007C2457" w:rsidP="005B54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66393">
        <w:rPr>
          <w:b/>
          <w:bCs/>
          <w:color w:val="auto"/>
          <w:sz w:val="28"/>
          <w:szCs w:val="28"/>
        </w:rPr>
        <w:t>33</w:t>
      </w:r>
      <w:r w:rsidR="002A4AFE" w:rsidRPr="00966393">
        <w:rPr>
          <w:b/>
          <w:bCs/>
          <w:color w:val="auto"/>
          <w:sz w:val="28"/>
          <w:szCs w:val="28"/>
        </w:rPr>
        <w:t>. Дол</w:t>
      </w:r>
      <w:r w:rsidR="006576B4" w:rsidRPr="00966393">
        <w:rPr>
          <w:b/>
          <w:bCs/>
          <w:color w:val="auto"/>
          <w:sz w:val="28"/>
          <w:szCs w:val="28"/>
        </w:rPr>
        <w:t>я</w:t>
      </w:r>
      <w:r w:rsidR="002A4AFE" w:rsidRPr="00966393">
        <w:rPr>
          <w:b/>
          <w:bCs/>
          <w:color w:val="auto"/>
          <w:sz w:val="28"/>
          <w:szCs w:val="28"/>
        </w:rPr>
        <w:t xml:space="preserve">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14:paraId="362271E4" w14:textId="77777777" w:rsidR="002A4AFE" w:rsidRPr="00966393" w:rsidRDefault="002A4AFE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966393">
        <w:rPr>
          <w:color w:val="auto"/>
          <w:sz w:val="28"/>
          <w:szCs w:val="28"/>
        </w:rPr>
        <w:t xml:space="preserve">Признаки банкротства у действующих организаций муниципальной формы собственности </w:t>
      </w:r>
      <w:r w:rsidR="00E7364F" w:rsidRPr="00966393">
        <w:rPr>
          <w:color w:val="auto"/>
          <w:sz w:val="28"/>
          <w:szCs w:val="28"/>
        </w:rPr>
        <w:t xml:space="preserve">Киквидзенского </w:t>
      </w:r>
      <w:r w:rsidRPr="00966393">
        <w:rPr>
          <w:color w:val="auto"/>
          <w:sz w:val="28"/>
          <w:szCs w:val="28"/>
        </w:rPr>
        <w:t>муниципального района отсутствуют.</w:t>
      </w:r>
    </w:p>
    <w:p w14:paraId="6277F771" w14:textId="77777777" w:rsidR="00BA5E5C" w:rsidRPr="00966393" w:rsidRDefault="00BA5E5C" w:rsidP="005B54B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14:paraId="2F5C8C0F" w14:textId="77777777" w:rsidR="00D75281" w:rsidRPr="00966393" w:rsidRDefault="00D75281" w:rsidP="005B54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2457" w:rsidRPr="0096639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ab/>
        <w:t>Объем не завершенного в уст</w:t>
      </w:r>
      <w:r w:rsidR="007C2457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ановленные сроки строительства,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осуществляемого за счет средств бюджета го</w:t>
      </w:r>
      <w:r w:rsidR="007C2457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родского округа (муниципального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района)</w:t>
      </w:r>
    </w:p>
    <w:p w14:paraId="0C75E568" w14:textId="77777777" w:rsidR="00D75281" w:rsidRPr="00966393" w:rsidRDefault="0081145C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Объектов н</w:t>
      </w:r>
      <w:r w:rsidR="00D75281" w:rsidRPr="00966393">
        <w:rPr>
          <w:rFonts w:ascii="Times New Roman" w:hAnsi="Times New Roman" w:cs="Times New Roman"/>
          <w:sz w:val="28"/>
          <w:szCs w:val="28"/>
        </w:rPr>
        <w:t>е завершенного в установленные сроки строительства, осуществляемого за счет средств бюджета муниципального района не</w:t>
      </w:r>
      <w:r w:rsidRPr="00966393">
        <w:rPr>
          <w:rFonts w:ascii="Times New Roman" w:hAnsi="Times New Roman" w:cs="Times New Roman"/>
          <w:sz w:val="28"/>
          <w:szCs w:val="28"/>
        </w:rPr>
        <w:t>т</w:t>
      </w:r>
      <w:r w:rsidR="00D75281" w:rsidRPr="00966393">
        <w:rPr>
          <w:rFonts w:ascii="Times New Roman" w:hAnsi="Times New Roman" w:cs="Times New Roman"/>
          <w:sz w:val="28"/>
          <w:szCs w:val="28"/>
        </w:rPr>
        <w:t>.</w:t>
      </w:r>
    </w:p>
    <w:p w14:paraId="21EE84F9" w14:textId="77777777" w:rsidR="00BA5E5C" w:rsidRPr="00966393" w:rsidRDefault="00BA5E5C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701527" w14:textId="77777777" w:rsidR="00D75281" w:rsidRPr="00966393" w:rsidRDefault="00D75281" w:rsidP="005B54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2457" w:rsidRPr="0096639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ab/>
        <w:t>Доля просроченной кредиторско</w:t>
      </w:r>
      <w:r w:rsidR="007C2457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й задолженности по оплате труда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(включая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начисления на оплату труда) м</w:t>
      </w:r>
      <w:r w:rsidR="007C2457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униципальных учреждений в общем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объеме расходов муниципального образ</w:t>
      </w:r>
      <w:r w:rsidR="007C2457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ования на оплату труда (включая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начисления на оплату труда)</w:t>
      </w:r>
    </w:p>
    <w:p w14:paraId="24E86B10" w14:textId="77777777" w:rsidR="00BA5E5C" w:rsidRPr="00966393" w:rsidRDefault="00D75281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В </w:t>
      </w:r>
      <w:r w:rsidR="007C2457" w:rsidRPr="00966393">
        <w:rPr>
          <w:rFonts w:ascii="Times New Roman" w:hAnsi="Times New Roman" w:cs="Times New Roman"/>
          <w:sz w:val="28"/>
          <w:szCs w:val="28"/>
        </w:rPr>
        <w:t>Киквидзенском</w:t>
      </w:r>
      <w:r w:rsidRPr="00966393">
        <w:rPr>
          <w:rFonts w:ascii="Times New Roman" w:hAnsi="Times New Roman" w:cs="Times New Roman"/>
          <w:sz w:val="28"/>
          <w:szCs w:val="28"/>
        </w:rPr>
        <w:t xml:space="preserve"> муниципальном районе просроченная кредиторская задолженность по заработной плате, включая начисления на оплату труда, отсутствует.</w:t>
      </w:r>
      <w:r w:rsidR="0051476B" w:rsidRPr="00966393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A11E94" w:rsidRPr="00966393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района</w:t>
      </w:r>
      <w:r w:rsidR="0051476B" w:rsidRPr="00966393">
        <w:rPr>
          <w:rFonts w:ascii="Times New Roman" w:hAnsi="Times New Roman" w:cs="Times New Roman"/>
          <w:sz w:val="28"/>
          <w:szCs w:val="28"/>
        </w:rPr>
        <w:t xml:space="preserve"> планируется не допускать образования кредиторской задолженности по оплате труда.</w:t>
      </w:r>
    </w:p>
    <w:p w14:paraId="035FFBE4" w14:textId="77777777" w:rsidR="00BA5E5C" w:rsidRPr="00966393" w:rsidRDefault="00BA5E5C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4EFA5A" w14:textId="77777777" w:rsidR="00D75281" w:rsidRPr="00966393" w:rsidRDefault="00D75281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2457" w:rsidRPr="0096639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ab/>
        <w:t>Расходы бюджета муниципал</w:t>
      </w:r>
      <w:r w:rsidR="009F3905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на содержание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работников органов местного самоуправл</w:t>
      </w:r>
      <w:r w:rsidR="009F3905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ения в расчете на одного жителя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34E6FBBA" w14:textId="77777777" w:rsidR="0073571C" w:rsidRPr="00966393" w:rsidRDefault="00D75281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По итогам 20</w:t>
      </w:r>
      <w:r w:rsidR="00C40C25" w:rsidRPr="00966393">
        <w:rPr>
          <w:rFonts w:ascii="Times New Roman" w:hAnsi="Times New Roman" w:cs="Times New Roman"/>
          <w:sz w:val="28"/>
          <w:szCs w:val="28"/>
        </w:rPr>
        <w:t>2</w:t>
      </w:r>
      <w:r w:rsidR="00A11E94" w:rsidRPr="00966393">
        <w:rPr>
          <w:rFonts w:ascii="Times New Roman" w:hAnsi="Times New Roman" w:cs="Times New Roman"/>
          <w:sz w:val="28"/>
          <w:szCs w:val="28"/>
        </w:rPr>
        <w:t>2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года объем расходов бюджета </w:t>
      </w:r>
      <w:r w:rsidR="009F3905" w:rsidRPr="00966393">
        <w:rPr>
          <w:rFonts w:ascii="Times New Roman" w:hAnsi="Times New Roman" w:cs="Times New Roman"/>
          <w:sz w:val="28"/>
          <w:szCs w:val="28"/>
        </w:rPr>
        <w:t>Киквидзенского</w:t>
      </w:r>
      <w:r w:rsidRPr="00966393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содержание работников органов местного самоуправления в расчете на одного жителя составил </w:t>
      </w:r>
      <w:r w:rsidR="00A11E94" w:rsidRPr="00966393">
        <w:rPr>
          <w:rFonts w:ascii="Times New Roman" w:hAnsi="Times New Roman" w:cs="Times New Roman"/>
          <w:sz w:val="28"/>
          <w:szCs w:val="28"/>
        </w:rPr>
        <w:t>1798,2</w:t>
      </w:r>
      <w:r w:rsidR="00D85077" w:rsidRPr="00966393">
        <w:rPr>
          <w:rFonts w:ascii="Times New Roman" w:hAnsi="Times New Roman" w:cs="Times New Roman"/>
          <w:sz w:val="28"/>
          <w:szCs w:val="28"/>
        </w:rPr>
        <w:t xml:space="preserve"> </w:t>
      </w:r>
      <w:r w:rsidRPr="00966393">
        <w:rPr>
          <w:rFonts w:ascii="Times New Roman" w:hAnsi="Times New Roman" w:cs="Times New Roman"/>
          <w:sz w:val="28"/>
          <w:szCs w:val="28"/>
        </w:rPr>
        <w:t>руб</w:t>
      </w:r>
      <w:r w:rsidR="00814EE6" w:rsidRPr="00966393">
        <w:rPr>
          <w:rFonts w:ascii="Times New Roman" w:hAnsi="Times New Roman" w:cs="Times New Roman"/>
          <w:sz w:val="28"/>
          <w:szCs w:val="28"/>
        </w:rPr>
        <w:t>л</w:t>
      </w:r>
      <w:r w:rsidR="00FE5EB5" w:rsidRPr="00966393">
        <w:rPr>
          <w:rFonts w:ascii="Times New Roman" w:hAnsi="Times New Roman" w:cs="Times New Roman"/>
          <w:sz w:val="28"/>
          <w:szCs w:val="28"/>
        </w:rPr>
        <w:t>я</w:t>
      </w:r>
      <w:r w:rsidR="0006795D" w:rsidRPr="00966393">
        <w:rPr>
          <w:rFonts w:ascii="Times New Roman" w:hAnsi="Times New Roman" w:cs="Times New Roman"/>
          <w:sz w:val="28"/>
          <w:szCs w:val="28"/>
        </w:rPr>
        <w:t>.</w:t>
      </w:r>
      <w:r w:rsidR="00D85077" w:rsidRPr="00966393">
        <w:rPr>
          <w:rFonts w:ascii="Times New Roman" w:hAnsi="Times New Roman" w:cs="Times New Roman"/>
          <w:sz w:val="28"/>
          <w:szCs w:val="28"/>
        </w:rPr>
        <w:t xml:space="preserve"> Установленный норматив на содер</w:t>
      </w:r>
      <w:r w:rsidR="00D44C4C" w:rsidRPr="00966393">
        <w:rPr>
          <w:rFonts w:ascii="Times New Roman" w:hAnsi="Times New Roman" w:cs="Times New Roman"/>
          <w:sz w:val="28"/>
          <w:szCs w:val="28"/>
        </w:rPr>
        <w:t>жание органов местного самоуправления</w:t>
      </w:r>
      <w:r w:rsidR="0006795D" w:rsidRPr="00966393">
        <w:rPr>
          <w:rFonts w:ascii="Times New Roman" w:hAnsi="Times New Roman" w:cs="Times New Roman"/>
          <w:sz w:val="28"/>
          <w:szCs w:val="28"/>
        </w:rPr>
        <w:t xml:space="preserve"> </w:t>
      </w:r>
      <w:r w:rsidR="00D44C4C" w:rsidRPr="00966393">
        <w:rPr>
          <w:rFonts w:ascii="Times New Roman" w:hAnsi="Times New Roman" w:cs="Times New Roman"/>
          <w:sz w:val="28"/>
          <w:szCs w:val="28"/>
        </w:rPr>
        <w:t>не превышен.</w:t>
      </w:r>
      <w:r w:rsidR="00853278" w:rsidRPr="0096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3EEC8" w14:textId="77777777" w:rsidR="00D75281" w:rsidRPr="00966393" w:rsidRDefault="00D75281" w:rsidP="005B54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2457" w:rsidRPr="0096639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ab/>
        <w:t>Наличие в городско</w:t>
      </w:r>
      <w:r w:rsidR="009F3905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м округе (муниципальном районе)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утвержденного генерального</w:t>
      </w:r>
      <w:r w:rsidR="009F3905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 плана городского округа (схемы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территориального планирования муниципального района)</w:t>
      </w:r>
    </w:p>
    <w:p w14:paraId="5AFC2AD3" w14:textId="77777777" w:rsidR="00D75281" w:rsidRPr="00966393" w:rsidRDefault="00D75281" w:rsidP="00C40C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</w:t>
      </w:r>
      <w:r w:rsidR="009F3905" w:rsidRPr="00966393">
        <w:rPr>
          <w:rFonts w:ascii="Times New Roman" w:hAnsi="Times New Roman" w:cs="Times New Roman"/>
          <w:sz w:val="28"/>
          <w:szCs w:val="28"/>
        </w:rPr>
        <w:t>Киквидзенского</w:t>
      </w:r>
      <w:r w:rsidRPr="00966393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разработана </w:t>
      </w:r>
      <w:r w:rsidR="00BA5E5C" w:rsidRPr="00966393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proofErr w:type="spellStart"/>
      <w:r w:rsidR="00BA5E5C" w:rsidRPr="00966393">
        <w:rPr>
          <w:rFonts w:ascii="Times New Roman" w:hAnsi="Times New Roman" w:cs="Times New Roman"/>
          <w:sz w:val="28"/>
          <w:szCs w:val="28"/>
        </w:rPr>
        <w:t>Росстройпроект</w:t>
      </w:r>
      <w:proofErr w:type="spellEnd"/>
      <w:r w:rsidR="00BA5E5C" w:rsidRPr="00966393">
        <w:rPr>
          <w:rFonts w:ascii="Times New Roman" w:hAnsi="Times New Roman" w:cs="Times New Roman"/>
          <w:sz w:val="28"/>
          <w:szCs w:val="28"/>
        </w:rPr>
        <w:t>»</w:t>
      </w:r>
      <w:r w:rsidRPr="00966393">
        <w:rPr>
          <w:rFonts w:ascii="Times New Roman" w:hAnsi="Times New Roman" w:cs="Times New Roman"/>
          <w:sz w:val="28"/>
          <w:szCs w:val="28"/>
        </w:rPr>
        <w:t xml:space="preserve"> и утверждена решением </w:t>
      </w:r>
      <w:r w:rsidR="00BA5E5C" w:rsidRPr="00966393">
        <w:rPr>
          <w:rFonts w:ascii="Times New Roman" w:hAnsi="Times New Roman" w:cs="Times New Roman"/>
          <w:sz w:val="28"/>
          <w:szCs w:val="28"/>
        </w:rPr>
        <w:t xml:space="preserve">Киквидзенской районной </w:t>
      </w:r>
      <w:r w:rsidRPr="00966393">
        <w:rPr>
          <w:rFonts w:ascii="Times New Roman" w:hAnsi="Times New Roman" w:cs="Times New Roman"/>
          <w:sz w:val="28"/>
          <w:szCs w:val="28"/>
        </w:rPr>
        <w:t xml:space="preserve">Думы  от </w:t>
      </w:r>
      <w:r w:rsidR="00BA5E5C" w:rsidRPr="00966393">
        <w:rPr>
          <w:rFonts w:ascii="Times New Roman" w:hAnsi="Times New Roman" w:cs="Times New Roman"/>
          <w:sz w:val="28"/>
          <w:szCs w:val="28"/>
        </w:rPr>
        <w:t xml:space="preserve">23.11.2009 </w:t>
      </w:r>
      <w:r w:rsidRPr="00966393">
        <w:rPr>
          <w:rFonts w:ascii="Times New Roman" w:hAnsi="Times New Roman" w:cs="Times New Roman"/>
          <w:sz w:val="28"/>
          <w:szCs w:val="28"/>
        </w:rPr>
        <w:t xml:space="preserve">г. № </w:t>
      </w:r>
      <w:r w:rsidR="00BA5E5C" w:rsidRPr="00966393">
        <w:rPr>
          <w:rFonts w:ascii="Times New Roman" w:hAnsi="Times New Roman" w:cs="Times New Roman"/>
          <w:sz w:val="28"/>
          <w:szCs w:val="28"/>
        </w:rPr>
        <w:t xml:space="preserve">26/2 </w:t>
      </w:r>
      <w:r w:rsidRPr="00966393">
        <w:rPr>
          <w:rFonts w:ascii="Times New Roman" w:hAnsi="Times New Roman" w:cs="Times New Roman"/>
          <w:sz w:val="28"/>
          <w:szCs w:val="28"/>
        </w:rPr>
        <w:t xml:space="preserve">«О схеме территориального планирования </w:t>
      </w:r>
      <w:r w:rsidR="00BA5E5C" w:rsidRPr="00966393">
        <w:rPr>
          <w:rFonts w:ascii="Times New Roman" w:hAnsi="Times New Roman" w:cs="Times New Roman"/>
          <w:sz w:val="28"/>
          <w:szCs w:val="28"/>
        </w:rPr>
        <w:t>Киквидзенского</w:t>
      </w:r>
      <w:r w:rsidRPr="0096639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области».</w:t>
      </w:r>
    </w:p>
    <w:p w14:paraId="1703B506" w14:textId="77777777" w:rsidR="00BA5E5C" w:rsidRPr="00966393" w:rsidRDefault="00BA5E5C" w:rsidP="005B54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446EE4" w14:textId="77777777" w:rsidR="00951BBD" w:rsidRPr="00966393" w:rsidRDefault="009F3905" w:rsidP="00FE5E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393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D75281" w:rsidRPr="00966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5281" w:rsidRPr="00966393">
        <w:rPr>
          <w:rFonts w:ascii="Times New Roman" w:hAnsi="Times New Roman" w:cs="Times New Roman"/>
          <w:b/>
          <w:bCs/>
          <w:sz w:val="28"/>
          <w:szCs w:val="28"/>
        </w:rPr>
        <w:tab/>
        <w:t>Удовлетворенность населения</w:t>
      </w:r>
      <w:r w:rsidR="00951BBD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органов местного</w:t>
      </w:r>
    </w:p>
    <w:p w14:paraId="505ECDC9" w14:textId="77777777" w:rsidR="00D75281" w:rsidRPr="00966393" w:rsidRDefault="00D75281" w:rsidP="00FE5E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393">
        <w:rPr>
          <w:rFonts w:ascii="Times New Roman" w:hAnsi="Times New Roman" w:cs="Times New Roman"/>
          <w:b/>
          <w:bCs/>
          <w:sz w:val="28"/>
          <w:szCs w:val="28"/>
        </w:rPr>
        <w:t>самоуправления городского округа (муниципального района)</w:t>
      </w:r>
    </w:p>
    <w:p w14:paraId="60097142" w14:textId="77777777" w:rsidR="00E85F1C" w:rsidRPr="00966393" w:rsidRDefault="00E85F1C" w:rsidP="00FE5E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AD7A0" w14:textId="77777777" w:rsidR="00D75281" w:rsidRPr="00966393" w:rsidRDefault="00E85F1C" w:rsidP="00FE5EB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Удовлетворенность населения деятельностью органов местного самоуправления</w:t>
      </w:r>
      <w:r w:rsidR="00D75281" w:rsidRPr="00966393">
        <w:rPr>
          <w:rFonts w:ascii="Times New Roman" w:hAnsi="Times New Roman" w:cs="Times New Roman"/>
          <w:sz w:val="28"/>
          <w:szCs w:val="28"/>
        </w:rPr>
        <w:t xml:space="preserve"> </w:t>
      </w:r>
      <w:r w:rsidR="00951BBD" w:rsidRPr="00966393">
        <w:rPr>
          <w:rFonts w:ascii="Times New Roman" w:hAnsi="Times New Roman" w:cs="Times New Roman"/>
          <w:sz w:val="28"/>
          <w:szCs w:val="28"/>
        </w:rPr>
        <w:t xml:space="preserve">по данным результатов опроса с использованием информационно-телекоммуникационных сетей и информационных технологий </w:t>
      </w:r>
      <w:r w:rsidRPr="00966393">
        <w:rPr>
          <w:rFonts w:ascii="Times New Roman" w:hAnsi="Times New Roman" w:cs="Times New Roman"/>
          <w:sz w:val="28"/>
          <w:szCs w:val="28"/>
        </w:rPr>
        <w:t>в 202</w:t>
      </w:r>
      <w:r w:rsidR="00FE5EB5" w:rsidRPr="00966393">
        <w:rPr>
          <w:rFonts w:ascii="Times New Roman" w:hAnsi="Times New Roman" w:cs="Times New Roman"/>
          <w:sz w:val="28"/>
          <w:szCs w:val="28"/>
        </w:rPr>
        <w:t>2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году</w:t>
      </w:r>
      <w:r w:rsidR="009F3905" w:rsidRPr="00966393">
        <w:rPr>
          <w:rFonts w:ascii="Times New Roman" w:hAnsi="Times New Roman" w:cs="Times New Roman"/>
          <w:sz w:val="28"/>
          <w:szCs w:val="28"/>
        </w:rPr>
        <w:t xml:space="preserve"> </w:t>
      </w:r>
      <w:r w:rsidR="00D75281" w:rsidRPr="00966393">
        <w:rPr>
          <w:rFonts w:ascii="Times New Roman" w:hAnsi="Times New Roman" w:cs="Times New Roman"/>
          <w:sz w:val="28"/>
          <w:szCs w:val="28"/>
        </w:rPr>
        <w:t>составлял</w:t>
      </w:r>
      <w:r w:rsidR="00FE5EB5" w:rsidRPr="00966393">
        <w:rPr>
          <w:rFonts w:ascii="Times New Roman" w:hAnsi="Times New Roman" w:cs="Times New Roman"/>
          <w:sz w:val="28"/>
          <w:szCs w:val="28"/>
        </w:rPr>
        <w:t>а</w:t>
      </w:r>
      <w:r w:rsidR="00D75281" w:rsidRPr="00966393">
        <w:rPr>
          <w:rFonts w:ascii="Times New Roman" w:hAnsi="Times New Roman" w:cs="Times New Roman"/>
          <w:sz w:val="28"/>
          <w:szCs w:val="28"/>
        </w:rPr>
        <w:t xml:space="preserve"> </w:t>
      </w:r>
      <w:r w:rsidR="00FE5EB5" w:rsidRPr="00966393">
        <w:rPr>
          <w:rFonts w:ascii="Times New Roman" w:hAnsi="Times New Roman" w:cs="Times New Roman"/>
          <w:sz w:val="28"/>
          <w:szCs w:val="28"/>
        </w:rPr>
        <w:t>98,6</w:t>
      </w:r>
      <w:r w:rsidR="00C40C25" w:rsidRPr="00966393">
        <w:rPr>
          <w:rFonts w:ascii="Times New Roman" w:hAnsi="Times New Roman" w:cs="Times New Roman"/>
          <w:sz w:val="28"/>
          <w:szCs w:val="28"/>
        </w:rPr>
        <w:t xml:space="preserve"> %</w:t>
      </w:r>
      <w:r w:rsidR="00AD6315" w:rsidRPr="00966393">
        <w:rPr>
          <w:rFonts w:ascii="Times New Roman" w:hAnsi="Times New Roman" w:cs="Times New Roman"/>
          <w:sz w:val="28"/>
          <w:szCs w:val="28"/>
        </w:rPr>
        <w:t>.</w:t>
      </w:r>
    </w:p>
    <w:p w14:paraId="033F0F7D" w14:textId="77777777" w:rsidR="00BA5E5C" w:rsidRPr="00966393" w:rsidRDefault="00BA5E5C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41D347" w14:textId="77777777" w:rsidR="00B75689" w:rsidRPr="00966393" w:rsidRDefault="00B75689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530C5B" w14:textId="77777777" w:rsidR="00D75281" w:rsidRPr="00966393" w:rsidRDefault="008F6C3F" w:rsidP="005B54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D75281" w:rsidRPr="00966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5281" w:rsidRPr="00966393">
        <w:rPr>
          <w:rFonts w:ascii="Times New Roman" w:hAnsi="Times New Roman" w:cs="Times New Roman"/>
          <w:b/>
          <w:bCs/>
          <w:sz w:val="28"/>
          <w:szCs w:val="28"/>
        </w:rPr>
        <w:tab/>
        <w:t>Среднегодовая численность постоянного населения</w:t>
      </w:r>
    </w:p>
    <w:p w14:paraId="320DED6E" w14:textId="77777777" w:rsidR="003A1B95" w:rsidRPr="00966393" w:rsidRDefault="003A1B95" w:rsidP="005B54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Численность постоянного населения за 20</w:t>
      </w:r>
      <w:r w:rsidR="00FB1310" w:rsidRPr="00966393">
        <w:rPr>
          <w:rFonts w:ascii="Times New Roman" w:hAnsi="Times New Roman" w:cs="Times New Roman"/>
          <w:sz w:val="28"/>
          <w:szCs w:val="28"/>
        </w:rPr>
        <w:t>2</w:t>
      </w:r>
      <w:r w:rsidR="00FE5EB5" w:rsidRPr="00966393">
        <w:rPr>
          <w:rFonts w:ascii="Times New Roman" w:hAnsi="Times New Roman" w:cs="Times New Roman"/>
          <w:sz w:val="28"/>
          <w:szCs w:val="28"/>
        </w:rPr>
        <w:t>2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год уменьшилась на </w:t>
      </w:r>
      <w:r w:rsidR="00FB1310" w:rsidRPr="00966393">
        <w:rPr>
          <w:rFonts w:ascii="Times New Roman" w:hAnsi="Times New Roman" w:cs="Times New Roman"/>
          <w:sz w:val="28"/>
          <w:szCs w:val="28"/>
        </w:rPr>
        <w:t>2</w:t>
      </w:r>
      <w:r w:rsidR="00FE5EB5" w:rsidRPr="00966393">
        <w:rPr>
          <w:rFonts w:ascii="Times New Roman" w:hAnsi="Times New Roman" w:cs="Times New Roman"/>
          <w:sz w:val="28"/>
          <w:szCs w:val="28"/>
        </w:rPr>
        <w:t>55</w:t>
      </w:r>
      <w:r w:rsidRPr="00966393">
        <w:rPr>
          <w:rFonts w:ascii="Times New Roman" w:hAnsi="Times New Roman" w:cs="Times New Roman"/>
          <w:sz w:val="28"/>
          <w:szCs w:val="28"/>
        </w:rPr>
        <w:t xml:space="preserve"> человек и  составила  по состоянию на 01.01.202</w:t>
      </w:r>
      <w:r w:rsidR="00DE41CB" w:rsidRPr="00966393">
        <w:rPr>
          <w:rFonts w:ascii="Times New Roman" w:hAnsi="Times New Roman" w:cs="Times New Roman"/>
          <w:sz w:val="28"/>
          <w:szCs w:val="28"/>
        </w:rPr>
        <w:t>2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5EB5" w:rsidRPr="00966393">
        <w:rPr>
          <w:rFonts w:ascii="Times New Roman" w:hAnsi="Times New Roman" w:cs="Times New Roman"/>
          <w:sz w:val="28"/>
          <w:szCs w:val="28"/>
        </w:rPr>
        <w:t>14 639</w:t>
      </w:r>
      <w:r w:rsidRPr="00966393">
        <w:rPr>
          <w:rFonts w:ascii="Times New Roman" w:hAnsi="Times New Roman" w:cs="Times New Roman"/>
          <w:sz w:val="28"/>
          <w:szCs w:val="28"/>
        </w:rPr>
        <w:t xml:space="preserve">  человек. Основной причиной </w:t>
      </w:r>
      <w:r w:rsidRPr="00966393">
        <w:rPr>
          <w:rFonts w:ascii="Times New Roman" w:hAnsi="Times New Roman" w:cs="Times New Roman"/>
          <w:sz w:val="28"/>
          <w:szCs w:val="28"/>
        </w:rPr>
        <w:lastRenderedPageBreak/>
        <w:t>уменьшения численности населения остается естественная убыль населения, число умерших превысило число родившихся в 2,</w:t>
      </w:r>
      <w:r w:rsidR="00FB1310" w:rsidRPr="00966393">
        <w:rPr>
          <w:rFonts w:ascii="Times New Roman" w:hAnsi="Times New Roman" w:cs="Times New Roman"/>
          <w:sz w:val="28"/>
          <w:szCs w:val="28"/>
        </w:rPr>
        <w:t>7</w:t>
      </w:r>
      <w:r w:rsidRPr="00966393">
        <w:rPr>
          <w:rFonts w:ascii="Times New Roman" w:hAnsi="Times New Roman" w:cs="Times New Roman"/>
          <w:sz w:val="28"/>
          <w:szCs w:val="28"/>
        </w:rPr>
        <w:t xml:space="preserve"> раза. </w:t>
      </w:r>
    </w:p>
    <w:p w14:paraId="5B5A5DCA" w14:textId="77777777" w:rsidR="00D75281" w:rsidRPr="00966393" w:rsidRDefault="00D75281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Несмотря на предпринимаемые меры</w:t>
      </w:r>
      <w:r w:rsidR="003937CC" w:rsidRPr="00966393">
        <w:rPr>
          <w:rFonts w:ascii="Times New Roman" w:hAnsi="Times New Roman" w:cs="Times New Roman"/>
          <w:sz w:val="28"/>
          <w:szCs w:val="28"/>
        </w:rPr>
        <w:t>,</w:t>
      </w:r>
      <w:r w:rsidRPr="00966393">
        <w:rPr>
          <w:rFonts w:ascii="Times New Roman" w:hAnsi="Times New Roman" w:cs="Times New Roman"/>
          <w:sz w:val="28"/>
          <w:szCs w:val="28"/>
        </w:rPr>
        <w:t xml:space="preserve"> естественная и миграционная убыль населения сохраняется, и прогнозируются на перспективу.</w:t>
      </w:r>
    </w:p>
    <w:p w14:paraId="34CCFD81" w14:textId="77777777" w:rsidR="003A1B95" w:rsidRPr="00966393" w:rsidRDefault="003A1B95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 Киквидзенского муниципального района в 20</w:t>
      </w:r>
      <w:r w:rsidR="00FB1310" w:rsidRPr="00966393">
        <w:rPr>
          <w:rFonts w:ascii="Times New Roman" w:hAnsi="Times New Roman" w:cs="Times New Roman"/>
          <w:sz w:val="28"/>
          <w:szCs w:val="28"/>
        </w:rPr>
        <w:t>2</w:t>
      </w:r>
      <w:r w:rsidR="00FE5EB5" w:rsidRPr="00966393">
        <w:rPr>
          <w:rFonts w:ascii="Times New Roman" w:hAnsi="Times New Roman" w:cs="Times New Roman"/>
          <w:sz w:val="28"/>
          <w:szCs w:val="28"/>
        </w:rPr>
        <w:t>2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B7F34" w:rsidRPr="00966393">
        <w:rPr>
          <w:rFonts w:ascii="Times New Roman" w:hAnsi="Times New Roman" w:cs="Times New Roman"/>
          <w:sz w:val="28"/>
          <w:szCs w:val="28"/>
        </w:rPr>
        <w:t>составила</w:t>
      </w:r>
      <w:r w:rsidRPr="00966393">
        <w:rPr>
          <w:rFonts w:ascii="Times New Roman" w:hAnsi="Times New Roman" w:cs="Times New Roman"/>
          <w:sz w:val="28"/>
          <w:szCs w:val="28"/>
        </w:rPr>
        <w:t xml:space="preserve"> 1</w:t>
      </w:r>
      <w:r w:rsidR="00FE5EB5" w:rsidRPr="00966393">
        <w:rPr>
          <w:rFonts w:ascii="Times New Roman" w:hAnsi="Times New Roman" w:cs="Times New Roman"/>
          <w:sz w:val="28"/>
          <w:szCs w:val="28"/>
        </w:rPr>
        <w:t>4</w:t>
      </w:r>
      <w:r w:rsidRPr="00966393">
        <w:rPr>
          <w:rFonts w:ascii="Times New Roman" w:hAnsi="Times New Roman" w:cs="Times New Roman"/>
          <w:sz w:val="28"/>
          <w:szCs w:val="28"/>
        </w:rPr>
        <w:t>,</w:t>
      </w:r>
      <w:r w:rsidR="003F782B" w:rsidRPr="00966393">
        <w:rPr>
          <w:rFonts w:ascii="Times New Roman" w:hAnsi="Times New Roman" w:cs="Times New Roman"/>
          <w:sz w:val="28"/>
          <w:szCs w:val="28"/>
        </w:rPr>
        <w:t>7</w:t>
      </w:r>
      <w:r w:rsidR="00FE5EB5" w:rsidRPr="00966393">
        <w:rPr>
          <w:rFonts w:ascii="Times New Roman" w:hAnsi="Times New Roman" w:cs="Times New Roman"/>
          <w:sz w:val="28"/>
          <w:szCs w:val="28"/>
        </w:rPr>
        <w:t>66</w:t>
      </w:r>
      <w:r w:rsidRPr="00966393">
        <w:rPr>
          <w:rFonts w:ascii="Times New Roman" w:hAnsi="Times New Roman" w:cs="Times New Roman"/>
          <w:sz w:val="28"/>
          <w:szCs w:val="28"/>
        </w:rPr>
        <w:t xml:space="preserve"> тыс. человек, </w:t>
      </w:r>
      <w:r w:rsidR="001B7F34" w:rsidRPr="00966393">
        <w:rPr>
          <w:rFonts w:ascii="Times New Roman" w:hAnsi="Times New Roman" w:cs="Times New Roman"/>
          <w:sz w:val="28"/>
          <w:szCs w:val="28"/>
        </w:rPr>
        <w:t>в</w:t>
      </w:r>
      <w:r w:rsidRPr="00966393">
        <w:rPr>
          <w:rFonts w:ascii="Times New Roman" w:hAnsi="Times New Roman" w:cs="Times New Roman"/>
          <w:sz w:val="28"/>
          <w:szCs w:val="28"/>
        </w:rPr>
        <w:t xml:space="preserve"> 20</w:t>
      </w:r>
      <w:r w:rsidR="001B7F34" w:rsidRPr="00966393">
        <w:rPr>
          <w:rFonts w:ascii="Times New Roman" w:hAnsi="Times New Roman" w:cs="Times New Roman"/>
          <w:sz w:val="28"/>
          <w:szCs w:val="28"/>
        </w:rPr>
        <w:t>2</w:t>
      </w:r>
      <w:r w:rsidR="00FE5EB5" w:rsidRPr="00966393">
        <w:rPr>
          <w:rFonts w:ascii="Times New Roman" w:hAnsi="Times New Roman" w:cs="Times New Roman"/>
          <w:sz w:val="28"/>
          <w:szCs w:val="28"/>
        </w:rPr>
        <w:t>2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год</w:t>
      </w:r>
      <w:r w:rsidR="001B7F34" w:rsidRPr="00966393">
        <w:rPr>
          <w:rFonts w:ascii="Times New Roman" w:hAnsi="Times New Roman" w:cs="Times New Roman"/>
          <w:sz w:val="28"/>
          <w:szCs w:val="28"/>
        </w:rPr>
        <w:t xml:space="preserve">у </w:t>
      </w:r>
      <w:r w:rsidR="00FE5EB5" w:rsidRPr="00966393">
        <w:rPr>
          <w:rFonts w:ascii="Times New Roman" w:hAnsi="Times New Roman" w:cs="Times New Roman"/>
          <w:sz w:val="28"/>
          <w:szCs w:val="28"/>
        </w:rPr>
        <w:t>прогнозируется</w:t>
      </w:r>
      <w:r w:rsidR="001B7F34" w:rsidRPr="00966393">
        <w:rPr>
          <w:rFonts w:ascii="Times New Roman" w:hAnsi="Times New Roman" w:cs="Times New Roman"/>
          <w:sz w:val="28"/>
          <w:szCs w:val="28"/>
        </w:rPr>
        <w:t xml:space="preserve"> уменьшение до </w:t>
      </w:r>
      <w:r w:rsidRPr="00966393">
        <w:rPr>
          <w:rFonts w:ascii="Times New Roman" w:hAnsi="Times New Roman" w:cs="Times New Roman"/>
          <w:sz w:val="28"/>
          <w:szCs w:val="28"/>
        </w:rPr>
        <w:t>1</w:t>
      </w:r>
      <w:r w:rsidR="00FE5EB5" w:rsidRPr="00966393">
        <w:rPr>
          <w:rFonts w:ascii="Times New Roman" w:hAnsi="Times New Roman" w:cs="Times New Roman"/>
          <w:sz w:val="28"/>
          <w:szCs w:val="28"/>
        </w:rPr>
        <w:t>4</w:t>
      </w:r>
      <w:r w:rsidRPr="00966393">
        <w:rPr>
          <w:rFonts w:ascii="Times New Roman" w:hAnsi="Times New Roman" w:cs="Times New Roman"/>
          <w:sz w:val="28"/>
          <w:szCs w:val="28"/>
        </w:rPr>
        <w:t>,</w:t>
      </w:r>
      <w:r w:rsidR="00FE5EB5" w:rsidRPr="00966393">
        <w:rPr>
          <w:rFonts w:ascii="Times New Roman" w:hAnsi="Times New Roman" w:cs="Times New Roman"/>
          <w:sz w:val="28"/>
          <w:szCs w:val="28"/>
        </w:rPr>
        <w:t>662</w:t>
      </w:r>
      <w:r w:rsidR="00C40C25" w:rsidRPr="00966393">
        <w:rPr>
          <w:rFonts w:ascii="Times New Roman" w:hAnsi="Times New Roman" w:cs="Times New Roman"/>
          <w:sz w:val="28"/>
          <w:szCs w:val="28"/>
        </w:rPr>
        <w:t xml:space="preserve"> </w:t>
      </w:r>
      <w:r w:rsidRPr="00966393">
        <w:rPr>
          <w:rFonts w:ascii="Times New Roman" w:hAnsi="Times New Roman" w:cs="Times New Roman"/>
          <w:sz w:val="28"/>
          <w:szCs w:val="28"/>
        </w:rPr>
        <w:t>тыс. человек, в 20</w:t>
      </w:r>
      <w:r w:rsidR="001B7F34" w:rsidRPr="00966393">
        <w:rPr>
          <w:rFonts w:ascii="Times New Roman" w:hAnsi="Times New Roman" w:cs="Times New Roman"/>
          <w:sz w:val="28"/>
          <w:szCs w:val="28"/>
        </w:rPr>
        <w:t>2</w:t>
      </w:r>
      <w:r w:rsidR="00FE5EB5" w:rsidRPr="00966393">
        <w:rPr>
          <w:rFonts w:ascii="Times New Roman" w:hAnsi="Times New Roman" w:cs="Times New Roman"/>
          <w:sz w:val="28"/>
          <w:szCs w:val="28"/>
        </w:rPr>
        <w:t>4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B7F34" w:rsidRPr="00966393">
        <w:rPr>
          <w:rFonts w:ascii="Times New Roman" w:hAnsi="Times New Roman" w:cs="Times New Roman"/>
          <w:sz w:val="28"/>
          <w:szCs w:val="28"/>
        </w:rPr>
        <w:t>до</w:t>
      </w:r>
      <w:r w:rsidRPr="00966393">
        <w:rPr>
          <w:rFonts w:ascii="Times New Roman" w:hAnsi="Times New Roman" w:cs="Times New Roman"/>
          <w:sz w:val="28"/>
          <w:szCs w:val="28"/>
        </w:rPr>
        <w:t xml:space="preserve"> 1</w:t>
      </w:r>
      <w:r w:rsidR="00FE5EB5" w:rsidRPr="00966393">
        <w:rPr>
          <w:rFonts w:ascii="Times New Roman" w:hAnsi="Times New Roman" w:cs="Times New Roman"/>
          <w:sz w:val="28"/>
          <w:szCs w:val="28"/>
        </w:rPr>
        <w:t>4</w:t>
      </w:r>
      <w:r w:rsidRPr="00966393">
        <w:rPr>
          <w:rFonts w:ascii="Times New Roman" w:hAnsi="Times New Roman" w:cs="Times New Roman"/>
          <w:sz w:val="28"/>
          <w:szCs w:val="28"/>
        </w:rPr>
        <w:t>,</w:t>
      </w:r>
      <w:r w:rsidR="00FE5EB5" w:rsidRPr="00966393">
        <w:rPr>
          <w:rFonts w:ascii="Times New Roman" w:hAnsi="Times New Roman" w:cs="Times New Roman"/>
          <w:sz w:val="28"/>
          <w:szCs w:val="28"/>
        </w:rPr>
        <w:t>547</w:t>
      </w:r>
      <w:r w:rsidR="001B7F34" w:rsidRPr="00966393">
        <w:rPr>
          <w:rFonts w:ascii="Times New Roman" w:hAnsi="Times New Roman" w:cs="Times New Roman"/>
          <w:sz w:val="28"/>
          <w:szCs w:val="28"/>
        </w:rPr>
        <w:t xml:space="preserve"> тыс. человек, в 202</w:t>
      </w:r>
      <w:r w:rsidR="00FE5EB5" w:rsidRPr="00966393">
        <w:rPr>
          <w:rFonts w:ascii="Times New Roman" w:hAnsi="Times New Roman" w:cs="Times New Roman"/>
          <w:sz w:val="28"/>
          <w:szCs w:val="28"/>
        </w:rPr>
        <w:t>5</w:t>
      </w:r>
      <w:r w:rsidR="001B7F34" w:rsidRPr="00966393">
        <w:rPr>
          <w:rFonts w:ascii="Times New Roman" w:hAnsi="Times New Roman" w:cs="Times New Roman"/>
          <w:sz w:val="28"/>
          <w:szCs w:val="28"/>
        </w:rPr>
        <w:t xml:space="preserve"> году до 1</w:t>
      </w:r>
      <w:r w:rsidR="00FE5EB5" w:rsidRPr="00966393">
        <w:rPr>
          <w:rFonts w:ascii="Times New Roman" w:hAnsi="Times New Roman" w:cs="Times New Roman"/>
          <w:sz w:val="28"/>
          <w:szCs w:val="28"/>
        </w:rPr>
        <w:t>4</w:t>
      </w:r>
      <w:r w:rsidR="001B7F34" w:rsidRPr="00966393">
        <w:rPr>
          <w:rFonts w:ascii="Times New Roman" w:hAnsi="Times New Roman" w:cs="Times New Roman"/>
          <w:sz w:val="28"/>
          <w:szCs w:val="28"/>
        </w:rPr>
        <w:t>,</w:t>
      </w:r>
      <w:r w:rsidR="00FE5EB5" w:rsidRPr="00966393">
        <w:rPr>
          <w:rFonts w:ascii="Times New Roman" w:hAnsi="Times New Roman" w:cs="Times New Roman"/>
          <w:sz w:val="28"/>
          <w:szCs w:val="28"/>
        </w:rPr>
        <w:t>427</w:t>
      </w:r>
      <w:r w:rsidR="001B7F34" w:rsidRPr="00966393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14:paraId="3725FFA7" w14:textId="77777777" w:rsidR="00951BBD" w:rsidRPr="00966393" w:rsidRDefault="00951BBD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CD6F93" w14:textId="77777777" w:rsidR="00D75281" w:rsidRPr="00966393" w:rsidRDefault="00D75281" w:rsidP="005B54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393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. Энергосбережение и повышение энергетической эффективности</w:t>
      </w:r>
    </w:p>
    <w:p w14:paraId="2F3E464D" w14:textId="77777777" w:rsidR="00951BBD" w:rsidRPr="00966393" w:rsidRDefault="00951BBD" w:rsidP="005B54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BC108" w14:textId="77777777" w:rsidR="00D75281" w:rsidRPr="00966393" w:rsidRDefault="00516E7A" w:rsidP="005B54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D75281" w:rsidRPr="00966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5281" w:rsidRPr="00966393">
        <w:rPr>
          <w:rFonts w:ascii="Times New Roman" w:hAnsi="Times New Roman" w:cs="Times New Roman"/>
          <w:b/>
          <w:bCs/>
          <w:sz w:val="28"/>
          <w:szCs w:val="28"/>
        </w:rPr>
        <w:tab/>
        <w:t>Удельная величина потреб</w:t>
      </w:r>
      <w:r w:rsidR="00623F41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ления энергетических ресурсов в </w:t>
      </w:r>
      <w:r w:rsidR="00D75281" w:rsidRPr="00966393">
        <w:rPr>
          <w:rFonts w:ascii="Times New Roman" w:hAnsi="Times New Roman" w:cs="Times New Roman"/>
          <w:b/>
          <w:bCs/>
          <w:sz w:val="28"/>
          <w:szCs w:val="28"/>
        </w:rPr>
        <w:t>многоквартирных домах</w:t>
      </w:r>
    </w:p>
    <w:p w14:paraId="5AC90734" w14:textId="77777777" w:rsidR="00311964" w:rsidRPr="00966393" w:rsidRDefault="00E17EBA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Удельная величина потребления электрической энергии на 1 проживающего</w:t>
      </w:r>
      <w:r w:rsidR="006C3888" w:rsidRPr="00966393">
        <w:rPr>
          <w:rFonts w:ascii="Times New Roman" w:hAnsi="Times New Roman" w:cs="Times New Roman"/>
          <w:sz w:val="28"/>
          <w:szCs w:val="28"/>
        </w:rPr>
        <w:t xml:space="preserve"> в многоквартирных домах по сравнению с 2021</w:t>
      </w:r>
      <w:r w:rsidR="00311964" w:rsidRPr="00966393">
        <w:rPr>
          <w:rFonts w:ascii="Times New Roman" w:hAnsi="Times New Roman" w:cs="Times New Roman"/>
          <w:sz w:val="28"/>
          <w:szCs w:val="28"/>
        </w:rPr>
        <w:t xml:space="preserve"> год</w:t>
      </w:r>
      <w:r w:rsidR="006C3888" w:rsidRPr="00966393">
        <w:rPr>
          <w:rFonts w:ascii="Times New Roman" w:hAnsi="Times New Roman" w:cs="Times New Roman"/>
          <w:sz w:val="28"/>
          <w:szCs w:val="28"/>
        </w:rPr>
        <w:t>ом снизилась на 5 к</w:t>
      </w:r>
      <w:r w:rsidR="00B11503" w:rsidRPr="00966393">
        <w:rPr>
          <w:rFonts w:ascii="Times New Roman" w:hAnsi="Times New Roman" w:cs="Times New Roman"/>
          <w:sz w:val="28"/>
          <w:szCs w:val="28"/>
        </w:rPr>
        <w:t>Вт/ч</w:t>
      </w:r>
      <w:r w:rsidRPr="00966393">
        <w:rPr>
          <w:rFonts w:ascii="Times New Roman" w:hAnsi="Times New Roman" w:cs="Times New Roman"/>
          <w:sz w:val="28"/>
          <w:szCs w:val="28"/>
        </w:rPr>
        <w:t xml:space="preserve"> и составила 75</w:t>
      </w:r>
      <w:r w:rsidR="00B11503" w:rsidRPr="00966393">
        <w:rPr>
          <w:rFonts w:ascii="Times New Roman" w:hAnsi="Times New Roman" w:cs="Times New Roman"/>
          <w:sz w:val="28"/>
          <w:szCs w:val="28"/>
        </w:rPr>
        <w:t>0</w:t>
      </w:r>
      <w:r w:rsidRPr="00966393">
        <w:rPr>
          <w:rFonts w:ascii="Times New Roman" w:hAnsi="Times New Roman" w:cs="Times New Roman"/>
          <w:sz w:val="28"/>
          <w:szCs w:val="28"/>
        </w:rPr>
        <w:t>,0 кВт/ч</w:t>
      </w:r>
      <w:r w:rsidR="00B11503" w:rsidRPr="00966393">
        <w:rPr>
          <w:rFonts w:ascii="Times New Roman" w:hAnsi="Times New Roman" w:cs="Times New Roman"/>
          <w:sz w:val="28"/>
          <w:szCs w:val="28"/>
        </w:rPr>
        <w:t xml:space="preserve"> в расчете на 1 </w:t>
      </w:r>
      <w:proofErr w:type="gramStart"/>
      <w:r w:rsidR="00B11503" w:rsidRPr="00966393">
        <w:rPr>
          <w:rFonts w:ascii="Times New Roman" w:hAnsi="Times New Roman" w:cs="Times New Roman"/>
          <w:sz w:val="28"/>
          <w:szCs w:val="28"/>
        </w:rPr>
        <w:t>жителя</w:t>
      </w:r>
      <w:r w:rsidRPr="009663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631AD" w14:textId="77777777" w:rsidR="00BA5E5C" w:rsidRPr="00966393" w:rsidRDefault="00BA5E5C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Удельная величина потребления тепловой энергии в мног</w:t>
      </w:r>
      <w:r w:rsidR="00082F13" w:rsidRPr="00966393">
        <w:rPr>
          <w:rFonts w:ascii="Times New Roman" w:hAnsi="Times New Roman" w:cs="Times New Roman"/>
          <w:sz w:val="28"/>
          <w:szCs w:val="28"/>
        </w:rPr>
        <w:t xml:space="preserve">оквартирных домах </w:t>
      </w:r>
      <w:r w:rsidR="006770AF" w:rsidRPr="00966393">
        <w:rPr>
          <w:rFonts w:ascii="Times New Roman" w:hAnsi="Times New Roman" w:cs="Times New Roman"/>
          <w:sz w:val="28"/>
          <w:szCs w:val="28"/>
        </w:rPr>
        <w:t>в 202</w:t>
      </w:r>
      <w:r w:rsidR="00B11503" w:rsidRPr="00966393">
        <w:rPr>
          <w:rFonts w:ascii="Times New Roman" w:hAnsi="Times New Roman" w:cs="Times New Roman"/>
          <w:sz w:val="28"/>
          <w:szCs w:val="28"/>
        </w:rPr>
        <w:t>2</w:t>
      </w:r>
      <w:r w:rsidR="006770AF" w:rsidRPr="0096639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1503" w:rsidRPr="00966393">
        <w:rPr>
          <w:rFonts w:ascii="Times New Roman" w:hAnsi="Times New Roman" w:cs="Times New Roman"/>
          <w:sz w:val="28"/>
          <w:szCs w:val="28"/>
        </w:rPr>
        <w:t xml:space="preserve"> по сравнению с 2021 годом снизилась на 0,01 Гкал и составила</w:t>
      </w:r>
      <w:r w:rsidRPr="00966393">
        <w:rPr>
          <w:rFonts w:ascii="Times New Roman" w:hAnsi="Times New Roman" w:cs="Times New Roman"/>
          <w:sz w:val="28"/>
          <w:szCs w:val="28"/>
        </w:rPr>
        <w:t xml:space="preserve"> 0,2</w:t>
      </w:r>
      <w:r w:rsidR="00B11503" w:rsidRPr="00966393">
        <w:rPr>
          <w:rFonts w:ascii="Times New Roman" w:hAnsi="Times New Roman" w:cs="Times New Roman"/>
          <w:sz w:val="28"/>
          <w:szCs w:val="28"/>
        </w:rPr>
        <w:t>а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Гкал на 1 кв. метр </w:t>
      </w:r>
      <w:r w:rsidR="006770AF" w:rsidRPr="00966393">
        <w:rPr>
          <w:rFonts w:ascii="Times New Roman" w:hAnsi="Times New Roman" w:cs="Times New Roman"/>
          <w:sz w:val="28"/>
          <w:szCs w:val="28"/>
        </w:rPr>
        <w:t>общей</w:t>
      </w:r>
      <w:r w:rsidRPr="00966393">
        <w:rPr>
          <w:rFonts w:ascii="Times New Roman" w:hAnsi="Times New Roman" w:cs="Times New Roman"/>
          <w:sz w:val="28"/>
          <w:szCs w:val="28"/>
        </w:rPr>
        <w:t xml:space="preserve"> площади.</w:t>
      </w:r>
    </w:p>
    <w:p w14:paraId="6D4CBE3E" w14:textId="77777777" w:rsidR="00B11503" w:rsidRPr="00966393" w:rsidRDefault="00B11503" w:rsidP="00B1150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Услуга по обеспечению населения горячей водой в районе не предоставляется.</w:t>
      </w:r>
    </w:p>
    <w:p w14:paraId="342B4F3A" w14:textId="77777777" w:rsidR="00082F13" w:rsidRPr="00966393" w:rsidRDefault="00BA5E5C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холодной воды в многоквартирных домах </w:t>
      </w:r>
      <w:proofErr w:type="gramStart"/>
      <w:r w:rsidR="00B11503" w:rsidRPr="00966393">
        <w:rPr>
          <w:rFonts w:ascii="Times New Roman" w:hAnsi="Times New Roman" w:cs="Times New Roman"/>
          <w:sz w:val="28"/>
          <w:szCs w:val="28"/>
        </w:rPr>
        <w:t xml:space="preserve">в </w:t>
      </w:r>
      <w:r w:rsidR="006770AF" w:rsidRPr="00966393">
        <w:rPr>
          <w:rFonts w:ascii="Times New Roman" w:hAnsi="Times New Roman" w:cs="Times New Roman"/>
          <w:sz w:val="28"/>
          <w:szCs w:val="28"/>
        </w:rPr>
        <w:t xml:space="preserve"> 202</w:t>
      </w:r>
      <w:r w:rsidR="00B11503" w:rsidRPr="0096639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11503" w:rsidRPr="00966393">
        <w:rPr>
          <w:rFonts w:ascii="Times New Roman" w:hAnsi="Times New Roman" w:cs="Times New Roman"/>
          <w:sz w:val="28"/>
          <w:szCs w:val="28"/>
        </w:rPr>
        <w:t xml:space="preserve"> году составила 31,</w:t>
      </w:r>
      <w:r w:rsidRPr="00966393">
        <w:rPr>
          <w:rFonts w:ascii="Times New Roman" w:hAnsi="Times New Roman" w:cs="Times New Roman"/>
          <w:sz w:val="28"/>
          <w:szCs w:val="28"/>
        </w:rPr>
        <w:t>0 куб. метр на 1 проживающего</w:t>
      </w:r>
      <w:r w:rsidR="00B11503" w:rsidRPr="0096639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53278" w:rsidRPr="00966393">
        <w:rPr>
          <w:rFonts w:ascii="Times New Roman" w:hAnsi="Times New Roman" w:cs="Times New Roman"/>
          <w:sz w:val="28"/>
          <w:szCs w:val="28"/>
        </w:rPr>
        <w:t>1 куб.метр меньше показателя 2021 года</w:t>
      </w:r>
      <w:r w:rsidR="00082F13" w:rsidRPr="00966393">
        <w:rPr>
          <w:rFonts w:ascii="Times New Roman" w:hAnsi="Times New Roman" w:cs="Times New Roman"/>
          <w:sz w:val="28"/>
          <w:szCs w:val="28"/>
        </w:rPr>
        <w:t>.</w:t>
      </w:r>
      <w:r w:rsidR="00853278" w:rsidRPr="00966393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853278" w:rsidRPr="00966393">
        <w:rPr>
          <w:rFonts w:ascii="Times New Roman" w:hAnsi="Times New Roman" w:cs="Times New Roman"/>
          <w:sz w:val="28"/>
          <w:szCs w:val="28"/>
        </w:rPr>
        <w:t>установки  приборов</w:t>
      </w:r>
      <w:proofErr w:type="gramEnd"/>
      <w:r w:rsidR="00853278" w:rsidRPr="00966393">
        <w:rPr>
          <w:rFonts w:ascii="Times New Roman" w:hAnsi="Times New Roman" w:cs="Times New Roman"/>
          <w:sz w:val="28"/>
          <w:szCs w:val="28"/>
        </w:rPr>
        <w:t xml:space="preserve"> учета холодной воды планируется снизить расход  до 30 куб.метров воды на 1 проживающего.</w:t>
      </w:r>
      <w:r w:rsidR="00082F13" w:rsidRPr="0096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B43E6" w14:textId="77777777" w:rsidR="00BA5E5C" w:rsidRPr="00966393" w:rsidRDefault="00BA5E5C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природного газа в многоквартирных домах </w:t>
      </w:r>
      <w:r w:rsidR="00AF11FD" w:rsidRPr="00966393">
        <w:rPr>
          <w:rFonts w:ascii="Times New Roman" w:hAnsi="Times New Roman" w:cs="Times New Roman"/>
          <w:sz w:val="28"/>
          <w:szCs w:val="28"/>
        </w:rPr>
        <w:t>в 202</w:t>
      </w:r>
      <w:r w:rsidR="00853278" w:rsidRPr="00966393">
        <w:rPr>
          <w:rFonts w:ascii="Times New Roman" w:hAnsi="Times New Roman" w:cs="Times New Roman"/>
          <w:sz w:val="28"/>
          <w:szCs w:val="28"/>
        </w:rPr>
        <w:t>2 году осталась на уровне 2021 года и</w:t>
      </w:r>
      <w:r w:rsidR="00AF11FD" w:rsidRPr="00966393">
        <w:rPr>
          <w:rFonts w:ascii="Times New Roman" w:hAnsi="Times New Roman" w:cs="Times New Roman"/>
          <w:sz w:val="28"/>
          <w:szCs w:val="28"/>
        </w:rPr>
        <w:t xml:space="preserve"> </w:t>
      </w:r>
      <w:r w:rsidRPr="0096639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82F13" w:rsidRPr="00966393">
        <w:rPr>
          <w:rFonts w:ascii="Times New Roman" w:hAnsi="Times New Roman" w:cs="Times New Roman"/>
          <w:sz w:val="28"/>
          <w:szCs w:val="28"/>
        </w:rPr>
        <w:t>5</w:t>
      </w:r>
      <w:r w:rsidR="00AF11FD" w:rsidRPr="00966393">
        <w:rPr>
          <w:rFonts w:ascii="Times New Roman" w:hAnsi="Times New Roman" w:cs="Times New Roman"/>
          <w:sz w:val="28"/>
          <w:szCs w:val="28"/>
        </w:rPr>
        <w:t>6</w:t>
      </w:r>
      <w:r w:rsidR="00082F13" w:rsidRPr="00966393">
        <w:rPr>
          <w:rFonts w:ascii="Times New Roman" w:hAnsi="Times New Roman" w:cs="Times New Roman"/>
          <w:sz w:val="28"/>
          <w:szCs w:val="28"/>
        </w:rPr>
        <w:t>0,0</w:t>
      </w:r>
      <w:r w:rsidRPr="00966393">
        <w:rPr>
          <w:rFonts w:ascii="Times New Roman" w:hAnsi="Times New Roman" w:cs="Times New Roman"/>
          <w:sz w:val="28"/>
          <w:szCs w:val="28"/>
        </w:rPr>
        <w:t xml:space="preserve">  куб. метров на 1 проживающего.</w:t>
      </w:r>
    </w:p>
    <w:p w14:paraId="05B8DAF9" w14:textId="77777777" w:rsidR="00D75281" w:rsidRPr="00966393" w:rsidRDefault="00D75281" w:rsidP="005B54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b/>
          <w:bCs/>
          <w:sz w:val="28"/>
          <w:szCs w:val="28"/>
        </w:rPr>
        <w:t>42.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ab/>
        <w:t>Удельная величина потр</w:t>
      </w:r>
      <w:r w:rsidR="00623F41" w:rsidRPr="00966393">
        <w:rPr>
          <w:rFonts w:ascii="Times New Roman" w:hAnsi="Times New Roman" w:cs="Times New Roman"/>
          <w:b/>
          <w:bCs/>
          <w:sz w:val="28"/>
          <w:szCs w:val="28"/>
        </w:rPr>
        <w:t xml:space="preserve">ебления энергетических ресурсов </w:t>
      </w:r>
      <w:r w:rsidRPr="00966393">
        <w:rPr>
          <w:rFonts w:ascii="Times New Roman" w:hAnsi="Times New Roman" w:cs="Times New Roman"/>
          <w:b/>
          <w:bCs/>
          <w:sz w:val="28"/>
          <w:szCs w:val="28"/>
        </w:rPr>
        <w:t>муниципальными бюджетными учреждениями</w:t>
      </w:r>
    </w:p>
    <w:p w14:paraId="1FB54538" w14:textId="77777777" w:rsidR="00E17EBA" w:rsidRPr="00966393" w:rsidRDefault="00E17EBA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>Удельная величина потребления электр</w:t>
      </w:r>
      <w:r w:rsidR="0082420C" w:rsidRPr="00966393">
        <w:rPr>
          <w:rFonts w:ascii="Times New Roman" w:hAnsi="Times New Roman" w:cs="Times New Roman"/>
          <w:sz w:val="28"/>
          <w:szCs w:val="28"/>
        </w:rPr>
        <w:t>о</w:t>
      </w:r>
      <w:r w:rsidRPr="00966393">
        <w:rPr>
          <w:rFonts w:ascii="Times New Roman" w:hAnsi="Times New Roman" w:cs="Times New Roman"/>
          <w:sz w:val="28"/>
          <w:szCs w:val="28"/>
        </w:rPr>
        <w:t>энергии в муниципальных учреждениях</w:t>
      </w:r>
      <w:r w:rsidR="00424F8C" w:rsidRPr="00966393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966393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AC15A2" w:rsidRPr="00966393">
        <w:rPr>
          <w:rFonts w:ascii="Times New Roman" w:hAnsi="Times New Roman" w:cs="Times New Roman"/>
          <w:sz w:val="28"/>
          <w:szCs w:val="28"/>
        </w:rPr>
        <w:t xml:space="preserve"> 9 </w:t>
      </w:r>
      <w:r w:rsidR="00E63DFF" w:rsidRPr="00966393">
        <w:rPr>
          <w:rFonts w:ascii="Times New Roman" w:hAnsi="Times New Roman" w:cs="Times New Roman"/>
          <w:sz w:val="28"/>
          <w:szCs w:val="28"/>
        </w:rPr>
        <w:t>к</w:t>
      </w:r>
      <w:r w:rsidR="00AC15A2" w:rsidRPr="00966393">
        <w:rPr>
          <w:rFonts w:ascii="Times New Roman" w:hAnsi="Times New Roman" w:cs="Times New Roman"/>
          <w:sz w:val="28"/>
          <w:szCs w:val="28"/>
        </w:rPr>
        <w:t xml:space="preserve">Вт/ч </w:t>
      </w:r>
      <w:r w:rsidR="00424F8C" w:rsidRPr="00966393">
        <w:rPr>
          <w:rFonts w:ascii="Times New Roman" w:hAnsi="Times New Roman" w:cs="Times New Roman"/>
          <w:sz w:val="28"/>
          <w:szCs w:val="28"/>
        </w:rPr>
        <w:t xml:space="preserve">в расчете </w:t>
      </w:r>
      <w:r w:rsidR="00AC15A2" w:rsidRPr="00966393">
        <w:rPr>
          <w:rFonts w:ascii="Times New Roman" w:hAnsi="Times New Roman" w:cs="Times New Roman"/>
          <w:sz w:val="28"/>
          <w:szCs w:val="28"/>
        </w:rPr>
        <w:t>на 1 человека населения</w:t>
      </w:r>
      <w:r w:rsidR="00E63DFF" w:rsidRPr="0096639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24F8C" w:rsidRPr="00966393">
        <w:rPr>
          <w:rFonts w:ascii="Times New Roman" w:hAnsi="Times New Roman" w:cs="Times New Roman"/>
          <w:sz w:val="28"/>
          <w:szCs w:val="28"/>
        </w:rPr>
        <w:t>1</w:t>
      </w:r>
      <w:r w:rsidR="00E63DFF" w:rsidRPr="00966393">
        <w:rPr>
          <w:rFonts w:ascii="Times New Roman" w:hAnsi="Times New Roman" w:cs="Times New Roman"/>
          <w:sz w:val="28"/>
          <w:szCs w:val="28"/>
        </w:rPr>
        <w:t xml:space="preserve"> кВт/ч меньше показателя 20</w:t>
      </w:r>
      <w:r w:rsidR="00AF11FD" w:rsidRPr="00966393">
        <w:rPr>
          <w:rFonts w:ascii="Times New Roman" w:hAnsi="Times New Roman" w:cs="Times New Roman"/>
          <w:sz w:val="28"/>
          <w:szCs w:val="28"/>
        </w:rPr>
        <w:t>2</w:t>
      </w:r>
      <w:r w:rsidR="00424F8C" w:rsidRPr="00966393">
        <w:rPr>
          <w:rFonts w:ascii="Times New Roman" w:hAnsi="Times New Roman" w:cs="Times New Roman"/>
          <w:sz w:val="28"/>
          <w:szCs w:val="28"/>
        </w:rPr>
        <w:t>1</w:t>
      </w:r>
      <w:r w:rsidR="00E63DFF" w:rsidRPr="009663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6393">
        <w:rPr>
          <w:rFonts w:ascii="Times New Roman" w:hAnsi="Times New Roman" w:cs="Times New Roman"/>
          <w:sz w:val="28"/>
          <w:szCs w:val="28"/>
        </w:rPr>
        <w:t>.</w:t>
      </w:r>
      <w:r w:rsidR="0082420C" w:rsidRPr="00966393">
        <w:rPr>
          <w:rFonts w:ascii="Times New Roman" w:hAnsi="Times New Roman" w:cs="Times New Roman"/>
          <w:sz w:val="28"/>
          <w:szCs w:val="28"/>
        </w:rPr>
        <w:t xml:space="preserve"> На период 2023-2025 годов за счет использования энергосберегающих лампочек и применения энергосберегающего оборудования планируется снизить удельную величину потребления электроэнергии муниципальными учреждениями </w:t>
      </w:r>
      <w:r w:rsidR="008F1B80" w:rsidRPr="00966393">
        <w:rPr>
          <w:rFonts w:ascii="Times New Roman" w:hAnsi="Times New Roman" w:cs="Times New Roman"/>
          <w:sz w:val="28"/>
          <w:szCs w:val="28"/>
        </w:rPr>
        <w:t>до 90 кВт/ч на 1 человека населения.</w:t>
      </w:r>
    </w:p>
    <w:p w14:paraId="082D491E" w14:textId="77777777" w:rsidR="00E17EBA" w:rsidRPr="00966393" w:rsidRDefault="00E17EBA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тепловой энергии </w:t>
      </w:r>
      <w:r w:rsidR="00AC15A2" w:rsidRPr="00966393">
        <w:rPr>
          <w:rFonts w:ascii="Times New Roman" w:hAnsi="Times New Roman" w:cs="Times New Roman"/>
          <w:sz w:val="28"/>
          <w:szCs w:val="28"/>
        </w:rPr>
        <w:t>в муниципальных учреждениях</w:t>
      </w:r>
      <w:r w:rsidRPr="00966393">
        <w:rPr>
          <w:rFonts w:ascii="Times New Roman" w:hAnsi="Times New Roman" w:cs="Times New Roman"/>
          <w:sz w:val="28"/>
          <w:szCs w:val="28"/>
        </w:rPr>
        <w:t xml:space="preserve"> в 20</w:t>
      </w:r>
      <w:r w:rsidR="00E63DFF" w:rsidRPr="00966393">
        <w:rPr>
          <w:rFonts w:ascii="Times New Roman" w:hAnsi="Times New Roman" w:cs="Times New Roman"/>
          <w:sz w:val="28"/>
          <w:szCs w:val="28"/>
        </w:rPr>
        <w:t>2</w:t>
      </w:r>
      <w:r w:rsidR="00424F8C" w:rsidRPr="00966393">
        <w:rPr>
          <w:rFonts w:ascii="Times New Roman" w:hAnsi="Times New Roman" w:cs="Times New Roman"/>
          <w:sz w:val="28"/>
          <w:szCs w:val="28"/>
        </w:rPr>
        <w:t>2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г. составила 0,</w:t>
      </w:r>
      <w:r w:rsidR="00AC15A2" w:rsidRPr="00966393">
        <w:rPr>
          <w:rFonts w:ascii="Times New Roman" w:hAnsi="Times New Roman" w:cs="Times New Roman"/>
          <w:sz w:val="28"/>
          <w:szCs w:val="28"/>
        </w:rPr>
        <w:t>12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Гкал на 1 кв. метр </w:t>
      </w:r>
      <w:r w:rsidR="00AC15A2" w:rsidRPr="00966393">
        <w:rPr>
          <w:rFonts w:ascii="Times New Roman" w:hAnsi="Times New Roman" w:cs="Times New Roman"/>
          <w:sz w:val="28"/>
          <w:szCs w:val="28"/>
        </w:rPr>
        <w:t>общей</w:t>
      </w:r>
      <w:r w:rsidRPr="00966393">
        <w:rPr>
          <w:rFonts w:ascii="Times New Roman" w:hAnsi="Times New Roman" w:cs="Times New Roman"/>
          <w:sz w:val="28"/>
          <w:szCs w:val="28"/>
        </w:rPr>
        <w:t xml:space="preserve"> площади,</w:t>
      </w:r>
      <w:r w:rsidR="00AC15A2" w:rsidRPr="00966393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AC15A2" w:rsidRPr="00966393">
        <w:rPr>
          <w:rFonts w:ascii="Times New Roman" w:hAnsi="Times New Roman" w:cs="Times New Roman"/>
          <w:sz w:val="28"/>
          <w:szCs w:val="28"/>
        </w:rPr>
        <w:lastRenderedPageBreak/>
        <w:t>сохранился на</w:t>
      </w:r>
      <w:r w:rsidRPr="0096639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C15A2" w:rsidRPr="00966393">
        <w:rPr>
          <w:rFonts w:ascii="Times New Roman" w:hAnsi="Times New Roman" w:cs="Times New Roman"/>
          <w:sz w:val="28"/>
          <w:szCs w:val="28"/>
        </w:rPr>
        <w:t>е</w:t>
      </w:r>
      <w:r w:rsidRPr="00966393">
        <w:rPr>
          <w:rFonts w:ascii="Times New Roman" w:hAnsi="Times New Roman" w:cs="Times New Roman"/>
          <w:sz w:val="28"/>
          <w:szCs w:val="28"/>
        </w:rPr>
        <w:t xml:space="preserve"> 20</w:t>
      </w:r>
      <w:r w:rsidR="00AF11FD" w:rsidRPr="00966393">
        <w:rPr>
          <w:rFonts w:ascii="Times New Roman" w:hAnsi="Times New Roman" w:cs="Times New Roman"/>
          <w:sz w:val="28"/>
          <w:szCs w:val="28"/>
        </w:rPr>
        <w:t>2</w:t>
      </w:r>
      <w:r w:rsidR="00424F8C" w:rsidRPr="00966393">
        <w:rPr>
          <w:rFonts w:ascii="Times New Roman" w:hAnsi="Times New Roman" w:cs="Times New Roman"/>
          <w:sz w:val="28"/>
          <w:szCs w:val="28"/>
        </w:rPr>
        <w:t>1</w:t>
      </w:r>
      <w:r w:rsidRPr="0096639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F1B80" w:rsidRPr="00966393">
        <w:rPr>
          <w:rFonts w:ascii="Times New Roman" w:hAnsi="Times New Roman" w:cs="Times New Roman"/>
          <w:sz w:val="28"/>
          <w:szCs w:val="28"/>
        </w:rPr>
        <w:t xml:space="preserve"> На плановый период показатель прогнозируется на уровне 2022 года.</w:t>
      </w:r>
    </w:p>
    <w:p w14:paraId="4C5ABA39" w14:textId="77777777" w:rsidR="00E17EBA" w:rsidRPr="00966393" w:rsidRDefault="00E17EBA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Услуга по </w:t>
      </w:r>
      <w:r w:rsidR="00AC15A2" w:rsidRPr="00966393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424F8C" w:rsidRPr="0096639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66393">
        <w:rPr>
          <w:rFonts w:ascii="Times New Roman" w:hAnsi="Times New Roman" w:cs="Times New Roman"/>
          <w:sz w:val="28"/>
          <w:szCs w:val="28"/>
        </w:rPr>
        <w:t>горячей вод</w:t>
      </w:r>
      <w:r w:rsidR="00424F8C" w:rsidRPr="00966393">
        <w:rPr>
          <w:rFonts w:ascii="Times New Roman" w:hAnsi="Times New Roman" w:cs="Times New Roman"/>
          <w:sz w:val="28"/>
          <w:szCs w:val="28"/>
        </w:rPr>
        <w:t>ой</w:t>
      </w:r>
      <w:r w:rsidRPr="00966393">
        <w:rPr>
          <w:rFonts w:ascii="Times New Roman" w:hAnsi="Times New Roman" w:cs="Times New Roman"/>
          <w:sz w:val="28"/>
          <w:szCs w:val="28"/>
        </w:rPr>
        <w:t xml:space="preserve"> в районе не предоставляется.</w:t>
      </w:r>
    </w:p>
    <w:p w14:paraId="4FA6EAA2" w14:textId="77777777" w:rsidR="00E17EBA" w:rsidRPr="00966393" w:rsidRDefault="00E17EBA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холодной воды в </w:t>
      </w:r>
      <w:r w:rsidR="00AC15A2" w:rsidRPr="00966393">
        <w:rPr>
          <w:rFonts w:ascii="Times New Roman" w:hAnsi="Times New Roman" w:cs="Times New Roman"/>
          <w:sz w:val="28"/>
          <w:szCs w:val="28"/>
        </w:rPr>
        <w:t>муниципальных учреждениях в 20</w:t>
      </w:r>
      <w:r w:rsidR="00E63DFF" w:rsidRPr="00966393">
        <w:rPr>
          <w:rFonts w:ascii="Times New Roman" w:hAnsi="Times New Roman" w:cs="Times New Roman"/>
          <w:sz w:val="28"/>
          <w:szCs w:val="28"/>
        </w:rPr>
        <w:t>2</w:t>
      </w:r>
      <w:r w:rsidR="00424F8C" w:rsidRPr="00966393">
        <w:rPr>
          <w:rFonts w:ascii="Times New Roman" w:hAnsi="Times New Roman" w:cs="Times New Roman"/>
          <w:sz w:val="28"/>
          <w:szCs w:val="28"/>
        </w:rPr>
        <w:t>2</w:t>
      </w:r>
      <w:r w:rsidR="00AC15A2" w:rsidRPr="00966393">
        <w:rPr>
          <w:rFonts w:ascii="Times New Roman" w:hAnsi="Times New Roman" w:cs="Times New Roman"/>
          <w:sz w:val="28"/>
          <w:szCs w:val="28"/>
        </w:rPr>
        <w:t xml:space="preserve"> г. </w:t>
      </w:r>
      <w:r w:rsidRPr="0096639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C15A2" w:rsidRPr="00966393">
        <w:rPr>
          <w:rFonts w:ascii="Times New Roman" w:hAnsi="Times New Roman" w:cs="Times New Roman"/>
          <w:sz w:val="28"/>
          <w:szCs w:val="28"/>
        </w:rPr>
        <w:t>0,</w:t>
      </w:r>
      <w:r w:rsidR="00AF11FD" w:rsidRPr="00966393">
        <w:rPr>
          <w:rFonts w:ascii="Times New Roman" w:hAnsi="Times New Roman" w:cs="Times New Roman"/>
          <w:sz w:val="28"/>
          <w:szCs w:val="28"/>
        </w:rPr>
        <w:t>2</w:t>
      </w:r>
      <w:r w:rsidR="00424F8C" w:rsidRPr="00966393">
        <w:rPr>
          <w:rFonts w:ascii="Times New Roman" w:hAnsi="Times New Roman" w:cs="Times New Roman"/>
          <w:sz w:val="28"/>
          <w:szCs w:val="28"/>
        </w:rPr>
        <w:t>7</w:t>
      </w:r>
      <w:r w:rsidRPr="00966393">
        <w:rPr>
          <w:rFonts w:ascii="Times New Roman" w:hAnsi="Times New Roman" w:cs="Times New Roman"/>
          <w:sz w:val="28"/>
          <w:szCs w:val="28"/>
        </w:rPr>
        <w:t xml:space="preserve"> куб. метров на 1</w:t>
      </w:r>
      <w:r w:rsidR="00424F8C" w:rsidRPr="0096639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966393">
        <w:rPr>
          <w:rFonts w:ascii="Times New Roman" w:hAnsi="Times New Roman" w:cs="Times New Roman"/>
          <w:sz w:val="28"/>
          <w:szCs w:val="28"/>
        </w:rPr>
        <w:t xml:space="preserve"> </w:t>
      </w:r>
      <w:r w:rsidR="00AC15A2" w:rsidRPr="00966393">
        <w:rPr>
          <w:rFonts w:ascii="Times New Roman" w:hAnsi="Times New Roman" w:cs="Times New Roman"/>
          <w:sz w:val="28"/>
          <w:szCs w:val="28"/>
        </w:rPr>
        <w:t>населения</w:t>
      </w:r>
      <w:r w:rsidRPr="00966393">
        <w:rPr>
          <w:rFonts w:ascii="Times New Roman" w:hAnsi="Times New Roman" w:cs="Times New Roman"/>
          <w:sz w:val="28"/>
          <w:szCs w:val="28"/>
        </w:rPr>
        <w:t xml:space="preserve">, </w:t>
      </w:r>
      <w:r w:rsidR="007A3BF5" w:rsidRPr="00966393">
        <w:rPr>
          <w:rFonts w:ascii="Times New Roman" w:hAnsi="Times New Roman" w:cs="Times New Roman"/>
          <w:sz w:val="28"/>
          <w:szCs w:val="28"/>
        </w:rPr>
        <w:t>что на 0,0</w:t>
      </w:r>
      <w:r w:rsidR="0082420C" w:rsidRPr="00966393">
        <w:rPr>
          <w:rFonts w:ascii="Times New Roman" w:hAnsi="Times New Roman" w:cs="Times New Roman"/>
          <w:sz w:val="28"/>
          <w:szCs w:val="28"/>
        </w:rPr>
        <w:t>1</w:t>
      </w:r>
      <w:r w:rsidR="007A3BF5" w:rsidRPr="00966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BF5" w:rsidRPr="00966393">
        <w:rPr>
          <w:rFonts w:ascii="Times New Roman" w:hAnsi="Times New Roman" w:cs="Times New Roman"/>
          <w:sz w:val="28"/>
          <w:szCs w:val="28"/>
        </w:rPr>
        <w:t>куб.метр</w:t>
      </w:r>
      <w:proofErr w:type="gramEnd"/>
      <w:r w:rsidR="007A3BF5" w:rsidRPr="00966393">
        <w:rPr>
          <w:rFonts w:ascii="Times New Roman" w:hAnsi="Times New Roman" w:cs="Times New Roman"/>
          <w:sz w:val="28"/>
          <w:szCs w:val="28"/>
        </w:rPr>
        <w:t xml:space="preserve"> меньше показателя 20</w:t>
      </w:r>
      <w:r w:rsidR="00AF11FD" w:rsidRPr="00966393">
        <w:rPr>
          <w:rFonts w:ascii="Times New Roman" w:hAnsi="Times New Roman" w:cs="Times New Roman"/>
          <w:sz w:val="28"/>
          <w:szCs w:val="28"/>
        </w:rPr>
        <w:t>2</w:t>
      </w:r>
      <w:r w:rsidR="0082420C" w:rsidRPr="00966393">
        <w:rPr>
          <w:rFonts w:ascii="Times New Roman" w:hAnsi="Times New Roman" w:cs="Times New Roman"/>
          <w:sz w:val="28"/>
          <w:szCs w:val="28"/>
        </w:rPr>
        <w:t>1</w:t>
      </w:r>
      <w:r w:rsidR="007A3BF5" w:rsidRPr="0096639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C3888" w:rsidRPr="00966393">
        <w:rPr>
          <w:rFonts w:ascii="Times New Roman" w:hAnsi="Times New Roman" w:cs="Times New Roman"/>
          <w:sz w:val="28"/>
          <w:szCs w:val="28"/>
        </w:rPr>
        <w:t xml:space="preserve"> На период 2023-2025 годов за счет установки приборов учета планируется снизить удельную величину потребления холодной воды муниципальными учреждениями до 0,25 куб.м.  на 1 человека населения.</w:t>
      </w:r>
    </w:p>
    <w:p w14:paraId="51841F18" w14:textId="77777777" w:rsidR="00E17EBA" w:rsidRPr="00623F41" w:rsidRDefault="00E17EBA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393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природного газа </w:t>
      </w:r>
      <w:r w:rsidR="00AC15A2" w:rsidRPr="00966393">
        <w:rPr>
          <w:rFonts w:ascii="Times New Roman" w:hAnsi="Times New Roman" w:cs="Times New Roman"/>
          <w:sz w:val="28"/>
          <w:szCs w:val="28"/>
        </w:rPr>
        <w:t>в муниципальных и бюджетных учреждениях в 20</w:t>
      </w:r>
      <w:r w:rsidR="007A3BF5" w:rsidRPr="00966393">
        <w:rPr>
          <w:rFonts w:ascii="Times New Roman" w:hAnsi="Times New Roman" w:cs="Times New Roman"/>
          <w:sz w:val="28"/>
          <w:szCs w:val="28"/>
        </w:rPr>
        <w:t>2</w:t>
      </w:r>
      <w:r w:rsidR="0082420C" w:rsidRPr="00966393">
        <w:rPr>
          <w:rFonts w:ascii="Times New Roman" w:hAnsi="Times New Roman" w:cs="Times New Roman"/>
          <w:sz w:val="28"/>
          <w:szCs w:val="28"/>
        </w:rPr>
        <w:t>2</w:t>
      </w:r>
      <w:r w:rsidR="00AC15A2" w:rsidRPr="00966393">
        <w:rPr>
          <w:rFonts w:ascii="Times New Roman" w:hAnsi="Times New Roman" w:cs="Times New Roman"/>
          <w:sz w:val="28"/>
          <w:szCs w:val="28"/>
        </w:rPr>
        <w:t xml:space="preserve"> г. </w:t>
      </w:r>
      <w:r w:rsidR="0082420C" w:rsidRPr="00966393">
        <w:rPr>
          <w:rFonts w:ascii="Times New Roman" w:hAnsi="Times New Roman" w:cs="Times New Roman"/>
          <w:sz w:val="28"/>
          <w:szCs w:val="28"/>
        </w:rPr>
        <w:t xml:space="preserve">осталась на уровне 2021 года и </w:t>
      </w:r>
      <w:r w:rsidRPr="0096639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C15A2" w:rsidRPr="00966393">
        <w:rPr>
          <w:rFonts w:ascii="Times New Roman" w:hAnsi="Times New Roman" w:cs="Times New Roman"/>
          <w:sz w:val="28"/>
          <w:szCs w:val="28"/>
        </w:rPr>
        <w:t>7</w:t>
      </w:r>
      <w:r w:rsidR="0082420C" w:rsidRPr="00966393">
        <w:rPr>
          <w:rFonts w:ascii="Times New Roman" w:hAnsi="Times New Roman" w:cs="Times New Roman"/>
          <w:sz w:val="28"/>
          <w:szCs w:val="28"/>
        </w:rPr>
        <w:t>5</w:t>
      </w:r>
      <w:r w:rsidRPr="00966393">
        <w:rPr>
          <w:rFonts w:ascii="Times New Roman" w:hAnsi="Times New Roman" w:cs="Times New Roman"/>
          <w:sz w:val="28"/>
          <w:szCs w:val="28"/>
        </w:rPr>
        <w:t xml:space="preserve">,0  куб. метров на 1 </w:t>
      </w:r>
      <w:r w:rsidR="00AC15A2" w:rsidRPr="00966393">
        <w:rPr>
          <w:rFonts w:ascii="Times New Roman" w:hAnsi="Times New Roman" w:cs="Times New Roman"/>
          <w:sz w:val="28"/>
          <w:szCs w:val="28"/>
        </w:rPr>
        <w:t>человека населения</w:t>
      </w:r>
      <w:r w:rsidR="0082420C" w:rsidRPr="00966393">
        <w:rPr>
          <w:rFonts w:ascii="Times New Roman" w:hAnsi="Times New Roman" w:cs="Times New Roman"/>
          <w:sz w:val="28"/>
          <w:szCs w:val="28"/>
        </w:rPr>
        <w:t>.</w:t>
      </w:r>
    </w:p>
    <w:p w14:paraId="54A9B82E" w14:textId="77777777" w:rsidR="00D75281" w:rsidRPr="00623F41" w:rsidRDefault="00D75281" w:rsidP="005B54B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75281" w:rsidRPr="00623F41" w:rsidSect="00B73190">
      <w:headerReference w:type="default" r:id="rId10"/>
      <w:pgSz w:w="12240" w:h="15840"/>
      <w:pgMar w:top="993" w:right="85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A281" w14:textId="77777777" w:rsidR="005E324D" w:rsidRDefault="005E324D" w:rsidP="00236E6C">
      <w:pPr>
        <w:spacing w:after="0" w:line="240" w:lineRule="auto"/>
      </w:pPr>
      <w:r>
        <w:separator/>
      </w:r>
    </w:p>
  </w:endnote>
  <w:endnote w:type="continuationSeparator" w:id="0">
    <w:p w14:paraId="2904BD86" w14:textId="77777777" w:rsidR="005E324D" w:rsidRDefault="005E324D" w:rsidP="0023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2752" w14:textId="77777777" w:rsidR="005E324D" w:rsidRDefault="005E324D" w:rsidP="00236E6C">
      <w:pPr>
        <w:spacing w:after="0" w:line="240" w:lineRule="auto"/>
      </w:pPr>
      <w:r>
        <w:separator/>
      </w:r>
    </w:p>
  </w:footnote>
  <w:footnote w:type="continuationSeparator" w:id="0">
    <w:p w14:paraId="504B836F" w14:textId="77777777" w:rsidR="005E324D" w:rsidRDefault="005E324D" w:rsidP="0023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6805"/>
      <w:docPartObj>
        <w:docPartGallery w:val="Page Numbers (Top of Page)"/>
        <w:docPartUnique/>
      </w:docPartObj>
    </w:sdtPr>
    <w:sdtEndPr/>
    <w:sdtContent>
      <w:p w14:paraId="0DE3BB10" w14:textId="77777777" w:rsidR="005E324D" w:rsidRDefault="004008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0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8C206A" w14:textId="77777777" w:rsidR="005E324D" w:rsidRDefault="005E32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EBA"/>
    <w:multiLevelType w:val="hybridMultilevel"/>
    <w:tmpl w:val="01266D30"/>
    <w:lvl w:ilvl="0" w:tplc="32EAC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3B3B"/>
    <w:multiLevelType w:val="hybridMultilevel"/>
    <w:tmpl w:val="D9E4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8140">
    <w:abstractNumId w:val="1"/>
  </w:num>
  <w:num w:numId="2" w16cid:durableId="64481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0"/>
    <w:rsid w:val="00004075"/>
    <w:rsid w:val="0000550C"/>
    <w:rsid w:val="0001668C"/>
    <w:rsid w:val="00022E12"/>
    <w:rsid w:val="000251FA"/>
    <w:rsid w:val="00034476"/>
    <w:rsid w:val="000377AD"/>
    <w:rsid w:val="00040BDB"/>
    <w:rsid w:val="00040D1C"/>
    <w:rsid w:val="00052983"/>
    <w:rsid w:val="00057910"/>
    <w:rsid w:val="000615BD"/>
    <w:rsid w:val="00065F06"/>
    <w:rsid w:val="0006795D"/>
    <w:rsid w:val="00073C82"/>
    <w:rsid w:val="00081AEA"/>
    <w:rsid w:val="00082042"/>
    <w:rsid w:val="00082F13"/>
    <w:rsid w:val="000856D1"/>
    <w:rsid w:val="000930EE"/>
    <w:rsid w:val="00094B7B"/>
    <w:rsid w:val="000965C2"/>
    <w:rsid w:val="000A1116"/>
    <w:rsid w:val="000A4DEB"/>
    <w:rsid w:val="000A54E6"/>
    <w:rsid w:val="000A5867"/>
    <w:rsid w:val="000B57CB"/>
    <w:rsid w:val="000B5F33"/>
    <w:rsid w:val="000C0005"/>
    <w:rsid w:val="000C2A8B"/>
    <w:rsid w:val="000C7DCE"/>
    <w:rsid w:val="000D3313"/>
    <w:rsid w:val="000D511E"/>
    <w:rsid w:val="000D6454"/>
    <w:rsid w:val="000D670E"/>
    <w:rsid w:val="000D6DB8"/>
    <w:rsid w:val="000E2127"/>
    <w:rsid w:val="000E2B82"/>
    <w:rsid w:val="000E39D4"/>
    <w:rsid w:val="000E66D5"/>
    <w:rsid w:val="000E6EF1"/>
    <w:rsid w:val="00100622"/>
    <w:rsid w:val="00110C30"/>
    <w:rsid w:val="0011106E"/>
    <w:rsid w:val="00112393"/>
    <w:rsid w:val="001137B0"/>
    <w:rsid w:val="001151EC"/>
    <w:rsid w:val="00117306"/>
    <w:rsid w:val="00125747"/>
    <w:rsid w:val="00134BFF"/>
    <w:rsid w:val="00135347"/>
    <w:rsid w:val="001404FF"/>
    <w:rsid w:val="0015251E"/>
    <w:rsid w:val="00156273"/>
    <w:rsid w:val="001572D0"/>
    <w:rsid w:val="001612EA"/>
    <w:rsid w:val="00162979"/>
    <w:rsid w:val="00167805"/>
    <w:rsid w:val="0017291B"/>
    <w:rsid w:val="00172BB5"/>
    <w:rsid w:val="00174617"/>
    <w:rsid w:val="001755B8"/>
    <w:rsid w:val="00177ED0"/>
    <w:rsid w:val="001906AD"/>
    <w:rsid w:val="001A52F0"/>
    <w:rsid w:val="001B7F34"/>
    <w:rsid w:val="001C1890"/>
    <w:rsid w:val="001C4BD9"/>
    <w:rsid w:val="001D2F92"/>
    <w:rsid w:val="001E2A87"/>
    <w:rsid w:val="001E65C0"/>
    <w:rsid w:val="001F35E8"/>
    <w:rsid w:val="001F5383"/>
    <w:rsid w:val="00200B45"/>
    <w:rsid w:val="0020208F"/>
    <w:rsid w:val="00206424"/>
    <w:rsid w:val="00207EE3"/>
    <w:rsid w:val="00212807"/>
    <w:rsid w:val="00213248"/>
    <w:rsid w:val="0021401A"/>
    <w:rsid w:val="002228EF"/>
    <w:rsid w:val="00223473"/>
    <w:rsid w:val="002307BF"/>
    <w:rsid w:val="00231441"/>
    <w:rsid w:val="00231AB7"/>
    <w:rsid w:val="0023474F"/>
    <w:rsid w:val="00236205"/>
    <w:rsid w:val="00236E6C"/>
    <w:rsid w:val="00244C7D"/>
    <w:rsid w:val="00245B53"/>
    <w:rsid w:val="00246086"/>
    <w:rsid w:val="00250E9F"/>
    <w:rsid w:val="00252146"/>
    <w:rsid w:val="00255CD8"/>
    <w:rsid w:val="00256325"/>
    <w:rsid w:val="00257EBE"/>
    <w:rsid w:val="002615A9"/>
    <w:rsid w:val="002636A5"/>
    <w:rsid w:val="00264289"/>
    <w:rsid w:val="002647B5"/>
    <w:rsid w:val="00271886"/>
    <w:rsid w:val="00272EC3"/>
    <w:rsid w:val="00274523"/>
    <w:rsid w:val="002749D9"/>
    <w:rsid w:val="00280192"/>
    <w:rsid w:val="00280869"/>
    <w:rsid w:val="00286EF7"/>
    <w:rsid w:val="002924C8"/>
    <w:rsid w:val="002925FF"/>
    <w:rsid w:val="002A1249"/>
    <w:rsid w:val="002A4AFE"/>
    <w:rsid w:val="002B069D"/>
    <w:rsid w:val="002B144E"/>
    <w:rsid w:val="002C66A6"/>
    <w:rsid w:val="002D7C8B"/>
    <w:rsid w:val="002E4CAF"/>
    <w:rsid w:val="002F2493"/>
    <w:rsid w:val="00304EDA"/>
    <w:rsid w:val="00305AA9"/>
    <w:rsid w:val="00305AAE"/>
    <w:rsid w:val="003070AB"/>
    <w:rsid w:val="003110AB"/>
    <w:rsid w:val="00311964"/>
    <w:rsid w:val="00313263"/>
    <w:rsid w:val="00317E21"/>
    <w:rsid w:val="00320A48"/>
    <w:rsid w:val="00321BD6"/>
    <w:rsid w:val="00321C60"/>
    <w:rsid w:val="00324091"/>
    <w:rsid w:val="0034249E"/>
    <w:rsid w:val="0034661C"/>
    <w:rsid w:val="003552F5"/>
    <w:rsid w:val="00360E8E"/>
    <w:rsid w:val="003629A2"/>
    <w:rsid w:val="00364977"/>
    <w:rsid w:val="00366CDB"/>
    <w:rsid w:val="00371F12"/>
    <w:rsid w:val="00377B47"/>
    <w:rsid w:val="00381195"/>
    <w:rsid w:val="003823FD"/>
    <w:rsid w:val="00383563"/>
    <w:rsid w:val="00384D6A"/>
    <w:rsid w:val="00384F92"/>
    <w:rsid w:val="003937CC"/>
    <w:rsid w:val="003A1B95"/>
    <w:rsid w:val="003A3418"/>
    <w:rsid w:val="003A53E9"/>
    <w:rsid w:val="003B3218"/>
    <w:rsid w:val="003B3316"/>
    <w:rsid w:val="003B5864"/>
    <w:rsid w:val="003C0B10"/>
    <w:rsid w:val="003C648F"/>
    <w:rsid w:val="003C650F"/>
    <w:rsid w:val="003E116D"/>
    <w:rsid w:val="003E32FD"/>
    <w:rsid w:val="003E7303"/>
    <w:rsid w:val="003F782B"/>
    <w:rsid w:val="004008E6"/>
    <w:rsid w:val="00401A85"/>
    <w:rsid w:val="004023EC"/>
    <w:rsid w:val="004024AE"/>
    <w:rsid w:val="00404552"/>
    <w:rsid w:val="004158C5"/>
    <w:rsid w:val="0042158B"/>
    <w:rsid w:val="004229D8"/>
    <w:rsid w:val="00423BEB"/>
    <w:rsid w:val="00424140"/>
    <w:rsid w:val="004248AC"/>
    <w:rsid w:val="00424F8C"/>
    <w:rsid w:val="004303F9"/>
    <w:rsid w:val="004375EC"/>
    <w:rsid w:val="004379CD"/>
    <w:rsid w:val="00444294"/>
    <w:rsid w:val="00450912"/>
    <w:rsid w:val="004539A4"/>
    <w:rsid w:val="0045723E"/>
    <w:rsid w:val="004574B9"/>
    <w:rsid w:val="0046484C"/>
    <w:rsid w:val="00465259"/>
    <w:rsid w:val="0046786F"/>
    <w:rsid w:val="004814A7"/>
    <w:rsid w:val="00487305"/>
    <w:rsid w:val="00494559"/>
    <w:rsid w:val="004A4400"/>
    <w:rsid w:val="004A5EA1"/>
    <w:rsid w:val="004B36BE"/>
    <w:rsid w:val="004B5252"/>
    <w:rsid w:val="004C54E8"/>
    <w:rsid w:val="004E3A2B"/>
    <w:rsid w:val="004F03F7"/>
    <w:rsid w:val="004F0B56"/>
    <w:rsid w:val="004F1D9C"/>
    <w:rsid w:val="004F3F2C"/>
    <w:rsid w:val="004F6779"/>
    <w:rsid w:val="005060F2"/>
    <w:rsid w:val="00507264"/>
    <w:rsid w:val="005079B5"/>
    <w:rsid w:val="00511B54"/>
    <w:rsid w:val="0051476B"/>
    <w:rsid w:val="00516E7A"/>
    <w:rsid w:val="00523FE8"/>
    <w:rsid w:val="0052529C"/>
    <w:rsid w:val="00534792"/>
    <w:rsid w:val="00541EA3"/>
    <w:rsid w:val="00545AEE"/>
    <w:rsid w:val="005534AA"/>
    <w:rsid w:val="00553F76"/>
    <w:rsid w:val="00555548"/>
    <w:rsid w:val="005563B6"/>
    <w:rsid w:val="00556907"/>
    <w:rsid w:val="00560532"/>
    <w:rsid w:val="00563053"/>
    <w:rsid w:val="005662B7"/>
    <w:rsid w:val="00566844"/>
    <w:rsid w:val="0056700E"/>
    <w:rsid w:val="00567F22"/>
    <w:rsid w:val="0057101A"/>
    <w:rsid w:val="00584E0D"/>
    <w:rsid w:val="00586C5D"/>
    <w:rsid w:val="00590D65"/>
    <w:rsid w:val="005933D1"/>
    <w:rsid w:val="00594E9A"/>
    <w:rsid w:val="00597E1D"/>
    <w:rsid w:val="005A63D7"/>
    <w:rsid w:val="005B34A2"/>
    <w:rsid w:val="005B54B7"/>
    <w:rsid w:val="005B5AB8"/>
    <w:rsid w:val="005C3B31"/>
    <w:rsid w:val="005D00B6"/>
    <w:rsid w:val="005D1F87"/>
    <w:rsid w:val="005E324D"/>
    <w:rsid w:val="005E5208"/>
    <w:rsid w:val="005E5443"/>
    <w:rsid w:val="005E6090"/>
    <w:rsid w:val="005F1EE8"/>
    <w:rsid w:val="005F7110"/>
    <w:rsid w:val="005F7BA4"/>
    <w:rsid w:val="006000BB"/>
    <w:rsid w:val="00606050"/>
    <w:rsid w:val="0060751B"/>
    <w:rsid w:val="00617E37"/>
    <w:rsid w:val="00622727"/>
    <w:rsid w:val="00623F41"/>
    <w:rsid w:val="006277DF"/>
    <w:rsid w:val="00632855"/>
    <w:rsid w:val="006358F5"/>
    <w:rsid w:val="006466C1"/>
    <w:rsid w:val="006473EC"/>
    <w:rsid w:val="0065004F"/>
    <w:rsid w:val="006524DD"/>
    <w:rsid w:val="00654715"/>
    <w:rsid w:val="006576B4"/>
    <w:rsid w:val="00661D54"/>
    <w:rsid w:val="0066763E"/>
    <w:rsid w:val="00672FF8"/>
    <w:rsid w:val="006770AF"/>
    <w:rsid w:val="00681908"/>
    <w:rsid w:val="00682A99"/>
    <w:rsid w:val="00683406"/>
    <w:rsid w:val="00685636"/>
    <w:rsid w:val="00686D4F"/>
    <w:rsid w:val="00690432"/>
    <w:rsid w:val="00696154"/>
    <w:rsid w:val="00697F09"/>
    <w:rsid w:val="006A2579"/>
    <w:rsid w:val="006A469C"/>
    <w:rsid w:val="006A6F62"/>
    <w:rsid w:val="006C0CFA"/>
    <w:rsid w:val="006C1659"/>
    <w:rsid w:val="006C3888"/>
    <w:rsid w:val="006D3FAB"/>
    <w:rsid w:val="006D7257"/>
    <w:rsid w:val="006D72CF"/>
    <w:rsid w:val="006D7366"/>
    <w:rsid w:val="006E53B5"/>
    <w:rsid w:val="006F0109"/>
    <w:rsid w:val="006F0BCE"/>
    <w:rsid w:val="006F1CAD"/>
    <w:rsid w:val="006F4626"/>
    <w:rsid w:val="006F707F"/>
    <w:rsid w:val="0070509A"/>
    <w:rsid w:val="007067C3"/>
    <w:rsid w:val="00730D2A"/>
    <w:rsid w:val="0073571C"/>
    <w:rsid w:val="007421AB"/>
    <w:rsid w:val="007434D0"/>
    <w:rsid w:val="00751BC1"/>
    <w:rsid w:val="00755621"/>
    <w:rsid w:val="00755D50"/>
    <w:rsid w:val="0076359A"/>
    <w:rsid w:val="0076581F"/>
    <w:rsid w:val="00772792"/>
    <w:rsid w:val="00773ACB"/>
    <w:rsid w:val="00787174"/>
    <w:rsid w:val="00791554"/>
    <w:rsid w:val="00795A0E"/>
    <w:rsid w:val="007A1E36"/>
    <w:rsid w:val="007A3BF5"/>
    <w:rsid w:val="007A4EF0"/>
    <w:rsid w:val="007A7E5C"/>
    <w:rsid w:val="007B2412"/>
    <w:rsid w:val="007B2EEC"/>
    <w:rsid w:val="007B3BBC"/>
    <w:rsid w:val="007B6A0C"/>
    <w:rsid w:val="007C0BCB"/>
    <w:rsid w:val="007C2283"/>
    <w:rsid w:val="007C2457"/>
    <w:rsid w:val="007C50D2"/>
    <w:rsid w:val="007C5E0D"/>
    <w:rsid w:val="007D0CDF"/>
    <w:rsid w:val="007D5C81"/>
    <w:rsid w:val="007D6B7E"/>
    <w:rsid w:val="007E180B"/>
    <w:rsid w:val="007E3FF0"/>
    <w:rsid w:val="007E4B1D"/>
    <w:rsid w:val="007E7BB0"/>
    <w:rsid w:val="007F7563"/>
    <w:rsid w:val="0080042E"/>
    <w:rsid w:val="00801418"/>
    <w:rsid w:val="00803181"/>
    <w:rsid w:val="0081145C"/>
    <w:rsid w:val="00814EE6"/>
    <w:rsid w:val="00815310"/>
    <w:rsid w:val="0081597A"/>
    <w:rsid w:val="00815FBC"/>
    <w:rsid w:val="00821441"/>
    <w:rsid w:val="0082420C"/>
    <w:rsid w:val="008324BB"/>
    <w:rsid w:val="0083760E"/>
    <w:rsid w:val="00843617"/>
    <w:rsid w:val="0084371D"/>
    <w:rsid w:val="00851660"/>
    <w:rsid w:val="00853278"/>
    <w:rsid w:val="00856752"/>
    <w:rsid w:val="00856CA9"/>
    <w:rsid w:val="008604E0"/>
    <w:rsid w:val="00861C24"/>
    <w:rsid w:val="00864D10"/>
    <w:rsid w:val="008650FA"/>
    <w:rsid w:val="00875B5B"/>
    <w:rsid w:val="0088121F"/>
    <w:rsid w:val="0088739C"/>
    <w:rsid w:val="008903CF"/>
    <w:rsid w:val="00892EC1"/>
    <w:rsid w:val="00894CCD"/>
    <w:rsid w:val="008A5EC2"/>
    <w:rsid w:val="008B28B2"/>
    <w:rsid w:val="008B2A69"/>
    <w:rsid w:val="008B2FF4"/>
    <w:rsid w:val="008B309F"/>
    <w:rsid w:val="008C227E"/>
    <w:rsid w:val="008C5B33"/>
    <w:rsid w:val="008D3BB3"/>
    <w:rsid w:val="008D681C"/>
    <w:rsid w:val="008D7628"/>
    <w:rsid w:val="008E7AF9"/>
    <w:rsid w:val="008F1B80"/>
    <w:rsid w:val="008F24AF"/>
    <w:rsid w:val="008F6C3F"/>
    <w:rsid w:val="00906750"/>
    <w:rsid w:val="00912B47"/>
    <w:rsid w:val="00913D21"/>
    <w:rsid w:val="00923E6A"/>
    <w:rsid w:val="00925500"/>
    <w:rsid w:val="0093216B"/>
    <w:rsid w:val="0094098A"/>
    <w:rsid w:val="009412E0"/>
    <w:rsid w:val="00941AC5"/>
    <w:rsid w:val="00944204"/>
    <w:rsid w:val="00944FF4"/>
    <w:rsid w:val="0094689A"/>
    <w:rsid w:val="00951BBD"/>
    <w:rsid w:val="009555DD"/>
    <w:rsid w:val="00965CDA"/>
    <w:rsid w:val="00966076"/>
    <w:rsid w:val="00966393"/>
    <w:rsid w:val="009704DE"/>
    <w:rsid w:val="009750D0"/>
    <w:rsid w:val="00980663"/>
    <w:rsid w:val="00983C62"/>
    <w:rsid w:val="009865F4"/>
    <w:rsid w:val="0099171C"/>
    <w:rsid w:val="009A24D6"/>
    <w:rsid w:val="009B0373"/>
    <w:rsid w:val="009C4B3A"/>
    <w:rsid w:val="009D060F"/>
    <w:rsid w:val="009D15EF"/>
    <w:rsid w:val="009D3D2F"/>
    <w:rsid w:val="009E232D"/>
    <w:rsid w:val="009F2E98"/>
    <w:rsid w:val="009F33F8"/>
    <w:rsid w:val="009F3905"/>
    <w:rsid w:val="00A10F78"/>
    <w:rsid w:val="00A11E94"/>
    <w:rsid w:val="00A128F0"/>
    <w:rsid w:val="00A140AF"/>
    <w:rsid w:val="00A16485"/>
    <w:rsid w:val="00A32FEA"/>
    <w:rsid w:val="00A34DE1"/>
    <w:rsid w:val="00A36580"/>
    <w:rsid w:val="00A44CF1"/>
    <w:rsid w:val="00A45CBB"/>
    <w:rsid w:val="00A46467"/>
    <w:rsid w:val="00A62935"/>
    <w:rsid w:val="00A62C36"/>
    <w:rsid w:val="00A723F2"/>
    <w:rsid w:val="00A93C98"/>
    <w:rsid w:val="00A95AEC"/>
    <w:rsid w:val="00AA1D0D"/>
    <w:rsid w:val="00AA3C48"/>
    <w:rsid w:val="00AA6798"/>
    <w:rsid w:val="00AB12C3"/>
    <w:rsid w:val="00AB39E3"/>
    <w:rsid w:val="00AC15A2"/>
    <w:rsid w:val="00AC4091"/>
    <w:rsid w:val="00AC582B"/>
    <w:rsid w:val="00AC74A1"/>
    <w:rsid w:val="00AD6315"/>
    <w:rsid w:val="00AF11FD"/>
    <w:rsid w:val="00AF3316"/>
    <w:rsid w:val="00AF35EA"/>
    <w:rsid w:val="00AF5C82"/>
    <w:rsid w:val="00B03356"/>
    <w:rsid w:val="00B11503"/>
    <w:rsid w:val="00B16E67"/>
    <w:rsid w:val="00B226F6"/>
    <w:rsid w:val="00B2340A"/>
    <w:rsid w:val="00B255D2"/>
    <w:rsid w:val="00B3207A"/>
    <w:rsid w:val="00B36952"/>
    <w:rsid w:val="00B36AD2"/>
    <w:rsid w:val="00B45C62"/>
    <w:rsid w:val="00B51068"/>
    <w:rsid w:val="00B54113"/>
    <w:rsid w:val="00B56692"/>
    <w:rsid w:val="00B56FB8"/>
    <w:rsid w:val="00B5780E"/>
    <w:rsid w:val="00B61BE8"/>
    <w:rsid w:val="00B6294B"/>
    <w:rsid w:val="00B63662"/>
    <w:rsid w:val="00B6507D"/>
    <w:rsid w:val="00B67A36"/>
    <w:rsid w:val="00B7035C"/>
    <w:rsid w:val="00B70E78"/>
    <w:rsid w:val="00B73190"/>
    <w:rsid w:val="00B7353D"/>
    <w:rsid w:val="00B75689"/>
    <w:rsid w:val="00B87D73"/>
    <w:rsid w:val="00B90336"/>
    <w:rsid w:val="00B90BF0"/>
    <w:rsid w:val="00B90C5B"/>
    <w:rsid w:val="00B97F2C"/>
    <w:rsid w:val="00BA5E5C"/>
    <w:rsid w:val="00BB24D9"/>
    <w:rsid w:val="00BB3D87"/>
    <w:rsid w:val="00BB4880"/>
    <w:rsid w:val="00BB4A00"/>
    <w:rsid w:val="00BC23CD"/>
    <w:rsid w:val="00BC3818"/>
    <w:rsid w:val="00BD0469"/>
    <w:rsid w:val="00BD23A9"/>
    <w:rsid w:val="00BD58C3"/>
    <w:rsid w:val="00BE0CF3"/>
    <w:rsid w:val="00BE7052"/>
    <w:rsid w:val="00BE712D"/>
    <w:rsid w:val="00BF0413"/>
    <w:rsid w:val="00BF51D0"/>
    <w:rsid w:val="00BF5B39"/>
    <w:rsid w:val="00C0343A"/>
    <w:rsid w:val="00C102B4"/>
    <w:rsid w:val="00C13DEB"/>
    <w:rsid w:val="00C21888"/>
    <w:rsid w:val="00C226A7"/>
    <w:rsid w:val="00C25900"/>
    <w:rsid w:val="00C27466"/>
    <w:rsid w:val="00C328D3"/>
    <w:rsid w:val="00C350A2"/>
    <w:rsid w:val="00C40C25"/>
    <w:rsid w:val="00C42166"/>
    <w:rsid w:val="00C50F10"/>
    <w:rsid w:val="00C569DC"/>
    <w:rsid w:val="00C6163B"/>
    <w:rsid w:val="00C66D18"/>
    <w:rsid w:val="00C845D4"/>
    <w:rsid w:val="00C84912"/>
    <w:rsid w:val="00C879C1"/>
    <w:rsid w:val="00C91F04"/>
    <w:rsid w:val="00C967DB"/>
    <w:rsid w:val="00C9794E"/>
    <w:rsid w:val="00CA74A1"/>
    <w:rsid w:val="00CB0E27"/>
    <w:rsid w:val="00CB2A05"/>
    <w:rsid w:val="00CB6A51"/>
    <w:rsid w:val="00CB6F5A"/>
    <w:rsid w:val="00CC0B20"/>
    <w:rsid w:val="00CC10EF"/>
    <w:rsid w:val="00CC3241"/>
    <w:rsid w:val="00CC782F"/>
    <w:rsid w:val="00CD4883"/>
    <w:rsid w:val="00CE23BF"/>
    <w:rsid w:val="00CE29D0"/>
    <w:rsid w:val="00CF4727"/>
    <w:rsid w:val="00CF62B4"/>
    <w:rsid w:val="00D00BBD"/>
    <w:rsid w:val="00D01EA6"/>
    <w:rsid w:val="00D066C0"/>
    <w:rsid w:val="00D1071C"/>
    <w:rsid w:val="00D12261"/>
    <w:rsid w:val="00D1517A"/>
    <w:rsid w:val="00D15A2A"/>
    <w:rsid w:val="00D1771F"/>
    <w:rsid w:val="00D31E9B"/>
    <w:rsid w:val="00D33C55"/>
    <w:rsid w:val="00D36217"/>
    <w:rsid w:val="00D36D70"/>
    <w:rsid w:val="00D4051B"/>
    <w:rsid w:val="00D44A62"/>
    <w:rsid w:val="00D44C4C"/>
    <w:rsid w:val="00D45EE7"/>
    <w:rsid w:val="00D50EB3"/>
    <w:rsid w:val="00D5401A"/>
    <w:rsid w:val="00D55C1A"/>
    <w:rsid w:val="00D561E2"/>
    <w:rsid w:val="00D609E5"/>
    <w:rsid w:val="00D62B80"/>
    <w:rsid w:val="00D657C6"/>
    <w:rsid w:val="00D66AB9"/>
    <w:rsid w:val="00D7348B"/>
    <w:rsid w:val="00D75281"/>
    <w:rsid w:val="00D7539C"/>
    <w:rsid w:val="00D75FE5"/>
    <w:rsid w:val="00D77F98"/>
    <w:rsid w:val="00D80777"/>
    <w:rsid w:val="00D83CC9"/>
    <w:rsid w:val="00D85077"/>
    <w:rsid w:val="00D909F4"/>
    <w:rsid w:val="00D95301"/>
    <w:rsid w:val="00DA4DA7"/>
    <w:rsid w:val="00DA5940"/>
    <w:rsid w:val="00DA63EF"/>
    <w:rsid w:val="00DB3ECB"/>
    <w:rsid w:val="00DB6B02"/>
    <w:rsid w:val="00DC1DA5"/>
    <w:rsid w:val="00DC31F1"/>
    <w:rsid w:val="00DC691A"/>
    <w:rsid w:val="00DC7AC7"/>
    <w:rsid w:val="00DD2FCC"/>
    <w:rsid w:val="00DD339B"/>
    <w:rsid w:val="00DD3AA5"/>
    <w:rsid w:val="00DD4274"/>
    <w:rsid w:val="00DE2044"/>
    <w:rsid w:val="00DE390A"/>
    <w:rsid w:val="00DE41CB"/>
    <w:rsid w:val="00E033AE"/>
    <w:rsid w:val="00E15D28"/>
    <w:rsid w:val="00E17EBA"/>
    <w:rsid w:val="00E2037C"/>
    <w:rsid w:val="00E27050"/>
    <w:rsid w:val="00E27171"/>
    <w:rsid w:val="00E31C2E"/>
    <w:rsid w:val="00E36A7A"/>
    <w:rsid w:val="00E37571"/>
    <w:rsid w:val="00E42027"/>
    <w:rsid w:val="00E42A48"/>
    <w:rsid w:val="00E526C0"/>
    <w:rsid w:val="00E52AF6"/>
    <w:rsid w:val="00E56BE4"/>
    <w:rsid w:val="00E63DFF"/>
    <w:rsid w:val="00E64C2E"/>
    <w:rsid w:val="00E7364F"/>
    <w:rsid w:val="00E828BF"/>
    <w:rsid w:val="00E82C6A"/>
    <w:rsid w:val="00E8383D"/>
    <w:rsid w:val="00E8413D"/>
    <w:rsid w:val="00E85965"/>
    <w:rsid w:val="00E85F1C"/>
    <w:rsid w:val="00E928C4"/>
    <w:rsid w:val="00E93253"/>
    <w:rsid w:val="00E96250"/>
    <w:rsid w:val="00EA201B"/>
    <w:rsid w:val="00EA2B78"/>
    <w:rsid w:val="00EA3873"/>
    <w:rsid w:val="00EA3BB4"/>
    <w:rsid w:val="00EB18C3"/>
    <w:rsid w:val="00EB3E37"/>
    <w:rsid w:val="00EB51F7"/>
    <w:rsid w:val="00EB645C"/>
    <w:rsid w:val="00EB6A61"/>
    <w:rsid w:val="00EC19C8"/>
    <w:rsid w:val="00EC375C"/>
    <w:rsid w:val="00EE56BD"/>
    <w:rsid w:val="00EF4245"/>
    <w:rsid w:val="00EF5E30"/>
    <w:rsid w:val="00F04EB7"/>
    <w:rsid w:val="00F16379"/>
    <w:rsid w:val="00F2214A"/>
    <w:rsid w:val="00F239CD"/>
    <w:rsid w:val="00F27998"/>
    <w:rsid w:val="00F3063F"/>
    <w:rsid w:val="00F30E15"/>
    <w:rsid w:val="00F35CCC"/>
    <w:rsid w:val="00F368F3"/>
    <w:rsid w:val="00F371BA"/>
    <w:rsid w:val="00F37920"/>
    <w:rsid w:val="00F416B4"/>
    <w:rsid w:val="00F42537"/>
    <w:rsid w:val="00F51E38"/>
    <w:rsid w:val="00F527A4"/>
    <w:rsid w:val="00F54CDB"/>
    <w:rsid w:val="00F6160B"/>
    <w:rsid w:val="00F65B36"/>
    <w:rsid w:val="00F67EAA"/>
    <w:rsid w:val="00F67EBF"/>
    <w:rsid w:val="00F70797"/>
    <w:rsid w:val="00F75E34"/>
    <w:rsid w:val="00F766B3"/>
    <w:rsid w:val="00F83E9B"/>
    <w:rsid w:val="00F855F5"/>
    <w:rsid w:val="00F8615C"/>
    <w:rsid w:val="00F87CE7"/>
    <w:rsid w:val="00F97BD3"/>
    <w:rsid w:val="00FB01D0"/>
    <w:rsid w:val="00FB1310"/>
    <w:rsid w:val="00FC11FC"/>
    <w:rsid w:val="00FC35B5"/>
    <w:rsid w:val="00FC6570"/>
    <w:rsid w:val="00FE0184"/>
    <w:rsid w:val="00FE15C4"/>
    <w:rsid w:val="00FE2ED6"/>
    <w:rsid w:val="00FE5EB5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128BBDEE"/>
  <w15:docId w15:val="{2EDC4D58-A1E7-4BCA-9758-F8A210E2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uiPriority w:val="99"/>
    <w:unhideWhenUsed/>
    <w:rsid w:val="0074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86F"/>
    <w:rPr>
      <w:rFonts w:ascii="Tahoma" w:hAnsi="Tahoma" w:cs="Tahoma"/>
      <w:sz w:val="16"/>
      <w:szCs w:val="16"/>
    </w:rPr>
  </w:style>
  <w:style w:type="character" w:customStyle="1" w:styleId="a4">
    <w:name w:val="Обычный (Интернет) Знак"/>
    <w:aliases w:val="Обычный (веб) Знак Знак Знак"/>
    <w:link w:val="a3"/>
    <w:uiPriority w:val="99"/>
    <w:locked/>
    <w:rsid w:val="00F7079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B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B309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Default">
    <w:name w:val="Default"/>
    <w:rsid w:val="00AA6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E6C"/>
  </w:style>
  <w:style w:type="paragraph" w:styleId="aa">
    <w:name w:val="footer"/>
    <w:basedOn w:val="a"/>
    <w:link w:val="ab"/>
    <w:uiPriority w:val="99"/>
    <w:semiHidden/>
    <w:unhideWhenUsed/>
    <w:rsid w:val="0023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6E6C"/>
  </w:style>
  <w:style w:type="character" w:styleId="ac">
    <w:name w:val="Strong"/>
    <w:basedOn w:val="a0"/>
    <w:uiPriority w:val="22"/>
    <w:qFormat/>
    <w:rsid w:val="00843617"/>
    <w:rPr>
      <w:b/>
      <w:bCs/>
    </w:rPr>
  </w:style>
  <w:style w:type="paragraph" w:styleId="3">
    <w:name w:val="Body Text Indent 3"/>
    <w:basedOn w:val="a"/>
    <w:link w:val="30"/>
    <w:rsid w:val="007067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67C3"/>
    <w:rPr>
      <w:rFonts w:ascii="Times New Roman" w:eastAsia="Times New Roman" w:hAnsi="Times New Roman" w:cs="Times New Roman"/>
      <w:sz w:val="16"/>
      <w:szCs w:val="16"/>
    </w:rPr>
  </w:style>
  <w:style w:type="paragraph" w:customStyle="1" w:styleId="paragraph">
    <w:name w:val="paragraph"/>
    <w:basedOn w:val="a"/>
    <w:rsid w:val="0069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8650FA"/>
    <w:rPr>
      <w:rFonts w:eastAsia="Times New Roman"/>
    </w:rPr>
  </w:style>
  <w:style w:type="paragraph" w:styleId="ae">
    <w:name w:val="No Spacing"/>
    <w:link w:val="ad"/>
    <w:uiPriority w:val="1"/>
    <w:qFormat/>
    <w:rsid w:val="008650FA"/>
    <w:pPr>
      <w:spacing w:after="0" w:line="240" w:lineRule="auto"/>
      <w:jc w:val="center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DC1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9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2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1ED8-BA42-4F43-A9FD-AA3722E4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6661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2023-04-28T11:00:00Z</cp:lastPrinted>
  <dcterms:created xsi:type="dcterms:W3CDTF">2023-04-28T11:39:00Z</dcterms:created>
  <dcterms:modified xsi:type="dcterms:W3CDTF">2023-04-28T11:39:00Z</dcterms:modified>
</cp:coreProperties>
</file>