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F" w:rsidRDefault="00E81533">
      <w:pPr>
        <w:rPr>
          <w:b/>
          <w:sz w:val="28"/>
          <w:szCs w:val="28"/>
        </w:rPr>
      </w:pPr>
      <w:r w:rsidRPr="00E81533">
        <w:rPr>
          <w:b/>
          <w:sz w:val="28"/>
          <w:szCs w:val="28"/>
        </w:rPr>
        <w:t>Информационное сообщение о торгах земельными участками</w:t>
      </w:r>
    </w:p>
    <w:p w:rsidR="00E81533" w:rsidRDefault="00E81533">
      <w:pPr>
        <w:rPr>
          <w:b/>
          <w:sz w:val="28"/>
          <w:szCs w:val="28"/>
        </w:rPr>
      </w:pPr>
    </w:p>
    <w:p w:rsidR="00211BAE" w:rsidRDefault="00E81533" w:rsidP="00C42589">
      <w:pPr>
        <w:jc w:val="both"/>
      </w:pPr>
      <w:r>
        <w:t>Администрация Киквидзенского муниципального района Волгоградской области размещает 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 №</w:t>
      </w:r>
      <w:r w:rsidR="0075773F">
        <w:t>163</w:t>
      </w:r>
      <w:r>
        <w:t xml:space="preserve"> на право заключения договора аренды </w:t>
      </w:r>
      <w:r w:rsidR="00211BAE">
        <w:t>земельных участков, государственная собственность на которые не разграничена:</w:t>
      </w:r>
      <w:r w:rsidR="0075773F">
        <w:t xml:space="preserve"> </w:t>
      </w:r>
    </w:p>
    <w:p w:rsidR="00E81533" w:rsidRDefault="0075773F">
      <w:r>
        <w:t>Лот №1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E81533" w:rsidTr="00F36F8B">
        <w:tc>
          <w:tcPr>
            <w:tcW w:w="4077" w:type="dxa"/>
          </w:tcPr>
          <w:p w:rsidR="00E81533" w:rsidRPr="00F36F8B" w:rsidRDefault="00E81533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E81533" w:rsidRPr="00F36F8B" w:rsidRDefault="0075773F">
            <w:pPr>
              <w:rPr>
                <w:sz w:val="22"/>
                <w:szCs w:val="22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34:11:030002:1185</w:t>
            </w:r>
          </w:p>
        </w:tc>
      </w:tr>
      <w:tr w:rsidR="00E81533" w:rsidTr="00F36F8B">
        <w:tc>
          <w:tcPr>
            <w:tcW w:w="4077" w:type="dxa"/>
          </w:tcPr>
          <w:p w:rsidR="00E81533" w:rsidRPr="00F36F8B" w:rsidRDefault="00E81533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E81533" w:rsidRPr="00F36F8B" w:rsidRDefault="0075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E81533" w:rsidTr="00F36F8B">
        <w:tc>
          <w:tcPr>
            <w:tcW w:w="4077" w:type="dxa"/>
          </w:tcPr>
          <w:p w:rsidR="00E81533" w:rsidRPr="00F36F8B" w:rsidRDefault="0075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E81533" w:rsidRPr="00F36F8B" w:rsidRDefault="0075773F">
            <w:pPr>
              <w:rPr>
                <w:sz w:val="22"/>
                <w:szCs w:val="22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Киквидзенский район, х. Озерки, в 4,5 м на юг от земельного участка с кадастровым номером 34:11:090001:670</w:t>
            </w:r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№2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34:11:030002:1181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proofErr w:type="gramStart"/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иквидзенский район, с. Завязка,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 xml:space="preserve"> с северо-западной стороны, смежный с земельным участком с кадастровым номером 34:11:030002:951</w:t>
            </w:r>
            <w:proofErr w:type="gramEnd"/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№3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34:11:030002:1182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Ки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квидзенский район, </w:t>
            </w:r>
            <w:proofErr w:type="gramStart"/>
            <w:r>
              <w:rPr>
                <w:bCs/>
                <w:color w:val="000000"/>
                <w:spacing w:val="-6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6"/>
                <w:sz w:val="22"/>
                <w:szCs w:val="22"/>
              </w:rPr>
              <w:t>Завязка</w:t>
            </w:r>
            <w:proofErr w:type="gramEnd"/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в 47 метрах северо-западнее земельного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участка с кадастровым номером 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34:11:030002:951</w:t>
            </w:r>
          </w:p>
        </w:tc>
      </w:tr>
    </w:tbl>
    <w:p w:rsidR="00DA2E75" w:rsidRDefault="00DA2E75" w:rsidP="00DA2E75">
      <w:r>
        <w:t>Лот №4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34:11:030002:1183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Кикв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идзенский район, село Завязка, </w:t>
            </w: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западнее земельного участка с кадастровым номером 34:11:030002:93</w:t>
            </w:r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№5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DA2E75">
            <w:pPr>
              <w:rPr>
                <w:sz w:val="22"/>
                <w:szCs w:val="22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34:11:030002:118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4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lastRenderedPageBreak/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proofErr w:type="gramStart"/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Ки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квидзенский район, с. Завязка, </w:t>
            </w: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с северной стороны смежный с земельным участком с кадастровым номером 34:11:030002:951</w:t>
            </w:r>
            <w:proofErr w:type="gramEnd"/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№6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9D3AFB">
              <w:rPr>
                <w:bCs/>
                <w:color w:val="000000"/>
                <w:spacing w:val="-6"/>
                <w:sz w:val="22"/>
                <w:szCs w:val="22"/>
              </w:rPr>
              <w:t>34:11:100002:242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9D3AFB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Киквидзенский район, с. Кузькин, примерно 60 м на северо-запад от земельного участка 34:11:100005:460</w:t>
            </w:r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№7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DE036E">
              <w:rPr>
                <w:bCs/>
                <w:color w:val="000000"/>
                <w:spacing w:val="-6"/>
                <w:sz w:val="22"/>
                <w:szCs w:val="22"/>
              </w:rPr>
              <w:t>34:11:110001:1272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2D3722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Киквидзенский район, п. Гришин, в 6 м северо-восточнее земельного участка кадастровым номером 34:11:110001:1260</w:t>
            </w:r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№8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DE036E">
              <w:rPr>
                <w:bCs/>
                <w:color w:val="000000"/>
                <w:spacing w:val="-6"/>
                <w:sz w:val="22"/>
                <w:szCs w:val="22"/>
              </w:rPr>
              <w:t>34:11:110001:127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71724B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Киквидзенский район, п. Гришин, в 13 м севернее земельного участка кадастровым номером 34:11:110001:1260</w:t>
            </w:r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№9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>34:11:080004:2268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Киквидзенский район, станица Преображенская, ул. Речная, южнее земельного участка с кадастровым номером 34:11:080009:12</w:t>
            </w:r>
          </w:p>
        </w:tc>
      </w:tr>
    </w:tbl>
    <w:p w:rsidR="00211BAE" w:rsidRPr="00211BAE" w:rsidRDefault="00211BAE" w:rsidP="00211BAE">
      <w:pPr>
        <w:rPr>
          <w:b/>
        </w:rPr>
      </w:pPr>
      <w:r w:rsidRPr="00211BAE">
        <w:rPr>
          <w:b/>
          <w:lang w:eastAsia="en-US"/>
        </w:rPr>
        <w:t xml:space="preserve">Извещение </w:t>
      </w:r>
      <w:r>
        <w:rPr>
          <w:b/>
          <w:lang w:eastAsia="en-US"/>
        </w:rPr>
        <w:t xml:space="preserve">о проведении электронного аукциона </w:t>
      </w:r>
      <w:r w:rsidRPr="00211BAE">
        <w:rPr>
          <w:b/>
        </w:rPr>
        <w:t xml:space="preserve">размещено на электронной площадке </w:t>
      </w:r>
      <w:hyperlink r:id="rId4" w:history="1">
        <w:r w:rsidRPr="00211BAE">
          <w:rPr>
            <w:rStyle w:val="a4"/>
            <w:b/>
            <w:lang w:eastAsia="en-US"/>
          </w:rPr>
          <w:t>www.rts-tender.ru</w:t>
        </w:r>
      </w:hyperlink>
      <w:r>
        <w:rPr>
          <w:b/>
          <w:lang w:eastAsia="en-US"/>
        </w:rPr>
        <w:t xml:space="preserve"> за №</w:t>
      </w:r>
      <w:r w:rsidRPr="00211BAE">
        <w:rPr>
          <w:b/>
        </w:rPr>
        <w:t>21000027630000000183</w:t>
      </w:r>
      <w:r w:rsidRPr="00211BAE">
        <w:rPr>
          <w:b/>
          <w:lang w:eastAsia="en-US"/>
        </w:rPr>
        <w:t>.</w:t>
      </w:r>
    </w:p>
    <w:p w:rsidR="00211BAE" w:rsidRPr="00211BAE" w:rsidRDefault="00211BAE" w:rsidP="00211BAE"/>
    <w:p w:rsidR="00211BAE" w:rsidRPr="00211BAE" w:rsidRDefault="0075773F" w:rsidP="00211BAE">
      <w:pPr>
        <w:rPr>
          <w:b/>
        </w:rPr>
      </w:pPr>
      <w:r w:rsidRPr="00DA2E75">
        <w:lastRenderedPageBreak/>
        <w:t xml:space="preserve">Место, дата, время проведения аукциона: Аукцион состоится </w:t>
      </w:r>
      <w:r w:rsidR="00C01CD4">
        <w:rPr>
          <w:b/>
          <w:lang w:eastAsia="en-US"/>
        </w:rPr>
        <w:t>22</w:t>
      </w:r>
      <w:r w:rsidRPr="00DA2E75">
        <w:rPr>
          <w:b/>
          <w:lang w:eastAsia="en-US"/>
        </w:rPr>
        <w:t>.08.2023 г. в 14-00</w:t>
      </w:r>
      <w:r w:rsidRPr="00DA2E75">
        <w:rPr>
          <w:lang w:eastAsia="en-US"/>
        </w:rPr>
        <w:t xml:space="preserve"> ч. </w:t>
      </w:r>
      <w:r w:rsidRPr="00DA2E75">
        <w:t xml:space="preserve">(время московское) на электронной площадке </w:t>
      </w:r>
      <w:hyperlink r:id="rId5" w:history="1">
        <w:r w:rsidR="00211BAE" w:rsidRPr="00667ECB">
          <w:rPr>
            <w:rStyle w:val="a4"/>
            <w:lang w:eastAsia="en-US"/>
          </w:rPr>
          <w:t>www.rts-tender.ru</w:t>
        </w:r>
      </w:hyperlink>
      <w:r w:rsidR="00211BAE">
        <w:rPr>
          <w:lang w:eastAsia="en-US"/>
        </w:rPr>
        <w:t xml:space="preserve">. </w:t>
      </w:r>
    </w:p>
    <w:p w:rsidR="00E81533" w:rsidRPr="00DA2E75" w:rsidRDefault="00E81533"/>
    <w:p w:rsidR="00F36F8B" w:rsidRPr="00DA2E75" w:rsidRDefault="00F36F8B">
      <w:r w:rsidRPr="00DA2E75">
        <w:t xml:space="preserve">С детальной </w:t>
      </w:r>
      <w:proofErr w:type="gramStart"/>
      <w:r w:rsidRPr="00DA2E75">
        <w:t>информацией</w:t>
      </w:r>
      <w:proofErr w:type="gramEnd"/>
      <w:r w:rsidRPr="00DA2E75">
        <w:t xml:space="preserve"> возможно ознакомиться в извещении о проведении аукциона. </w:t>
      </w:r>
    </w:p>
    <w:p w:rsidR="00394C4A" w:rsidRDefault="00394C4A"/>
    <w:p w:rsidR="00F36F8B" w:rsidRDefault="00F36F8B">
      <w:r w:rsidRPr="00F36F8B">
        <w:t>Организатор аукциона:</w:t>
      </w:r>
      <w:r w:rsidRPr="00F36F8B">
        <w:rPr>
          <w:color w:val="000000"/>
        </w:rPr>
        <w:t xml:space="preserve"> Государственное казенное учреждение Волгоградской области «Центр организации закупок», г. Волгоград, ул. Новороссийская, 15, тел. (8442) 35-36-97, электронная почта: </w:t>
      </w:r>
      <w:hyperlink r:id="rId6" w:history="1">
        <w:r w:rsidRPr="00F36F8B">
          <w:rPr>
            <w:color w:val="000000"/>
          </w:rPr>
          <w:t>coz@volganet.ru</w:t>
        </w:r>
      </w:hyperlink>
      <w:r w:rsidRPr="00F36F8B">
        <w:t>.</w:t>
      </w:r>
    </w:p>
    <w:p w:rsidR="00F36F8B" w:rsidRDefault="00F36F8B"/>
    <w:p w:rsidR="00F36F8B" w:rsidRDefault="00F36F8B">
      <w:r>
        <w:t>Приложение:</w:t>
      </w:r>
    </w:p>
    <w:p w:rsidR="00F36F8B" w:rsidRDefault="00F36F8B" w:rsidP="00394C4A">
      <w:pPr>
        <w:ind w:firstLine="708"/>
      </w:pPr>
      <w:r>
        <w:t>Извещение в электронной форме.</w:t>
      </w:r>
    </w:p>
    <w:p w:rsidR="00DA2E75" w:rsidRDefault="00211BAE" w:rsidP="00394C4A">
      <w:pPr>
        <w:ind w:firstLine="708"/>
      </w:pPr>
      <w:r>
        <w:t>Форма заявки на участие в аукционе.</w:t>
      </w:r>
    </w:p>
    <w:p w:rsidR="00211BAE" w:rsidRDefault="00211BAE" w:rsidP="00394C4A">
      <w:pPr>
        <w:ind w:firstLine="708"/>
      </w:pPr>
      <w:r>
        <w:t>Проект договора аренды земельного участка.</w:t>
      </w:r>
    </w:p>
    <w:p w:rsidR="00F36F8B" w:rsidRPr="0075773F" w:rsidRDefault="00394C4A" w:rsidP="0075773F">
      <w:pPr>
        <w:ind w:firstLine="708"/>
        <w:jc w:val="both"/>
      </w:pPr>
      <w:r w:rsidRPr="0075773F">
        <w:rPr>
          <w:bCs/>
          <w:color w:val="000000"/>
          <w:spacing w:val="-6"/>
        </w:rPr>
        <w:t xml:space="preserve">Постановление </w:t>
      </w:r>
      <w:r w:rsidR="0075773F" w:rsidRPr="0075773F">
        <w:rPr>
          <w:bCs/>
          <w:color w:val="000000"/>
          <w:spacing w:val="-6"/>
        </w:rPr>
        <w:t>администрации Киквидзенского муниципального района Волгоградской области от 07.07.2023 № 345 «О проведен</w:t>
      </w:r>
      <w:proofErr w:type="gramStart"/>
      <w:r w:rsidR="0075773F" w:rsidRPr="0075773F">
        <w:rPr>
          <w:bCs/>
          <w:color w:val="000000"/>
          <w:spacing w:val="-6"/>
        </w:rPr>
        <w:t>ии ау</w:t>
      </w:r>
      <w:proofErr w:type="gramEnd"/>
      <w:r w:rsidR="0075773F" w:rsidRPr="0075773F">
        <w:rPr>
          <w:bCs/>
          <w:color w:val="000000"/>
          <w:spacing w:val="-6"/>
        </w:rPr>
        <w:t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Озеркинского, Завязенского, Калачевского, Гришинского, Преображенского сельских поселений Киквидзенского муниципального района Волгоградской области»</w:t>
      </w:r>
    </w:p>
    <w:sectPr w:rsidR="00F36F8B" w:rsidRPr="0075773F" w:rsidSect="00E81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533"/>
    <w:rsid w:val="0019700F"/>
    <w:rsid w:val="00211BAE"/>
    <w:rsid w:val="00394C4A"/>
    <w:rsid w:val="00471795"/>
    <w:rsid w:val="0075773F"/>
    <w:rsid w:val="00AA75D5"/>
    <w:rsid w:val="00BF1324"/>
    <w:rsid w:val="00C01CD4"/>
    <w:rsid w:val="00C42589"/>
    <w:rsid w:val="00C81DEC"/>
    <w:rsid w:val="00DA2E75"/>
    <w:rsid w:val="00E81533"/>
    <w:rsid w:val="00F136F5"/>
    <w:rsid w:val="00F23DE6"/>
    <w:rsid w:val="00F36F8B"/>
    <w:rsid w:val="00F6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1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z@volganet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4</cp:revision>
  <dcterms:created xsi:type="dcterms:W3CDTF">2023-07-17T12:43:00Z</dcterms:created>
  <dcterms:modified xsi:type="dcterms:W3CDTF">2023-07-17T13:30:00Z</dcterms:modified>
</cp:coreProperties>
</file>